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1EA" w:rsidRDefault="00512EFD" w:rsidP="005A21EA">
      <w:pPr>
        <w:rPr>
          <w:b/>
        </w:rPr>
      </w:pPr>
      <w:r>
        <w:rPr>
          <w:b/>
          <w:noProof/>
          <w:sz w:val="28"/>
        </w:rPr>
        <mc:AlternateContent>
          <mc:Choice Requires="wps">
            <w:drawing>
              <wp:anchor distT="0" distB="0" distL="114300" distR="114300" simplePos="0" relativeHeight="251660288" behindDoc="0" locked="0" layoutInCell="1" allowOverlap="1">
                <wp:simplePos x="0" y="0"/>
                <wp:positionH relativeFrom="column">
                  <wp:posOffset>927735</wp:posOffset>
                </wp:positionH>
                <wp:positionV relativeFrom="paragraph">
                  <wp:posOffset>-766445</wp:posOffset>
                </wp:positionV>
                <wp:extent cx="4097020" cy="3054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3054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021E99" w:rsidRPr="00782BC7" w:rsidRDefault="00021E99" w:rsidP="00B40DF2">
                            <w:pPr>
                              <w:jc w:val="center"/>
                              <w:rPr>
                                <w:b/>
                                <w:sz w:val="28"/>
                                <w:szCs w:val="28"/>
                              </w:rPr>
                            </w:pPr>
                            <w:r w:rsidRPr="00782BC7">
                              <w:rPr>
                                <w:b/>
                                <w:sz w:val="28"/>
                                <w:szCs w:val="28"/>
                              </w:rPr>
                              <w:t>NOTICE</w:t>
                            </w:r>
                            <w:r>
                              <w:rPr>
                                <w:b/>
                                <w:sz w:val="28"/>
                                <w:szCs w:val="28"/>
                              </w:rPr>
                              <w:t xml:space="preserve"> OF COMPLETNESS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05pt;margin-top:-60.35pt;width:322.6pt;height:2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" fillcolor="white [3212]" strokecolor="white [3212]">
                <v:textbox style="mso-fit-shape-to-text:t">
                  <w:txbxContent>
                    <w:p w:rsidR="00021E99" w:rsidRPr="00782BC7" w:rsidRDefault="00021E99" w:rsidP="00B40DF2">
                      <w:pPr>
                        <w:jc w:val="center"/>
                        <w:rPr>
                          <w:b/>
                          <w:sz w:val="28"/>
                          <w:szCs w:val="28"/>
                        </w:rPr>
                      </w:pPr>
                      <w:r w:rsidRPr="00782BC7">
                        <w:rPr>
                          <w:b/>
                          <w:sz w:val="28"/>
                          <w:szCs w:val="28"/>
                        </w:rPr>
                        <w:t>NOTICE</w:t>
                      </w:r>
                      <w:r>
                        <w:rPr>
                          <w:b/>
                          <w:sz w:val="28"/>
                          <w:szCs w:val="28"/>
                        </w:rPr>
                        <w:t xml:space="preserve"> OF COMPLETNESS</w:t>
                      </w:r>
                    </w:p>
                  </w:txbxContent>
                </v:textbox>
              </v:shape>
            </w:pict>
          </mc:Fallback>
        </mc:AlternateContent>
      </w:r>
      <w:r>
        <w:rPr>
          <w:b/>
          <w:noProof/>
          <w:sz w:val="28"/>
        </w:rPr>
        <mc:AlternateContent>
          <mc:Choice Requires="wps">
            <w:drawing>
              <wp:anchor distT="0" distB="0" distL="114300" distR="114300" simplePos="0" relativeHeight="251658240" behindDoc="0" locked="0" layoutInCell="1" allowOverlap="1">
                <wp:simplePos x="0" y="0"/>
                <wp:positionH relativeFrom="column">
                  <wp:posOffset>5086350</wp:posOffset>
                </wp:positionH>
                <wp:positionV relativeFrom="paragraph">
                  <wp:posOffset>-838200</wp:posOffset>
                </wp:positionV>
                <wp:extent cx="1571625" cy="10572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57275"/>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rsidR="00021E99" w:rsidRPr="00FD2ED5" w:rsidRDefault="00021E99" w:rsidP="008703B0">
                            <w:pPr>
                              <w:jc w:val="center"/>
                              <w:rPr>
                                <w:sz w:val="20"/>
                              </w:rPr>
                            </w:pPr>
                            <w:r w:rsidRPr="00FD2ED5">
                              <w:rPr>
                                <w:sz w:val="20"/>
                              </w:rPr>
                              <w:t>Coos County Planning</w:t>
                            </w:r>
                          </w:p>
                          <w:p w:rsidR="00021E99" w:rsidRDefault="00021E99" w:rsidP="008703B0">
                            <w:pPr>
                              <w:jc w:val="center"/>
                              <w:rPr>
                                <w:sz w:val="20"/>
                              </w:rPr>
                            </w:pPr>
                            <w:r>
                              <w:rPr>
                                <w:sz w:val="20"/>
                              </w:rPr>
                              <w:t>225 N. Adams St.</w:t>
                            </w:r>
                          </w:p>
                          <w:p w:rsidR="00021E99" w:rsidRPr="005A21EA" w:rsidRDefault="00021E99" w:rsidP="008703B0">
                            <w:pPr>
                              <w:jc w:val="center"/>
                              <w:rPr>
                                <w:sz w:val="20"/>
                              </w:rPr>
                            </w:pPr>
                            <w:r>
                              <w:rPr>
                                <w:sz w:val="20"/>
                              </w:rPr>
                              <w:t>Coquille, OR 97423</w:t>
                            </w:r>
                          </w:p>
                          <w:p w:rsidR="00021E99" w:rsidRPr="00FD2ED5" w:rsidRDefault="00512EFD" w:rsidP="008703B0">
                            <w:pPr>
                              <w:jc w:val="center"/>
                              <w:rPr>
                                <w:sz w:val="20"/>
                              </w:rPr>
                            </w:pPr>
                            <w:hyperlink r:id="rId8" w:history="1">
                              <w:r w:rsidR="00021E99" w:rsidRPr="00FD2ED5">
                                <w:rPr>
                                  <w:rStyle w:val="Hyperlink"/>
                                  <w:sz w:val="20"/>
                                </w:rPr>
                                <w:t>http://www.co.coos.or.us/</w:t>
                              </w:r>
                            </w:hyperlink>
                          </w:p>
                          <w:p w:rsidR="00021E99" w:rsidRPr="00FD2ED5" w:rsidRDefault="00021E99" w:rsidP="008703B0">
                            <w:pPr>
                              <w:jc w:val="center"/>
                              <w:rPr>
                                <w:sz w:val="20"/>
                              </w:rPr>
                            </w:pPr>
                            <w:r w:rsidRPr="00FD2ED5">
                              <w:rPr>
                                <w:sz w:val="20"/>
                              </w:rPr>
                              <w:t>Phone: 541-396-7770</w:t>
                            </w:r>
                          </w:p>
                          <w:p w:rsidR="00021E99" w:rsidRPr="00FD2ED5" w:rsidRDefault="00021E99" w:rsidP="008703B0">
                            <w:pPr>
                              <w:jc w:val="center"/>
                              <w:rPr>
                                <w:sz w:val="20"/>
                              </w:rPr>
                            </w:pPr>
                            <w:r w:rsidRPr="00FD2ED5">
                              <w:rPr>
                                <w:sz w:val="20"/>
                              </w:rPr>
                              <w:t>Fax: 541-396-1022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00.5pt;margin-top:-66pt;width:123.7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" fillcolor="white [3212]" strokecolor="white [3212]">
                <v:fill opacity="0"/>
                <v:textbox>
                  <w:txbxContent>
                    <w:p w:rsidR="00021E99" w:rsidRPr="00FD2ED5" w:rsidRDefault="00021E99" w:rsidP="008703B0">
                      <w:pPr>
                        <w:jc w:val="center"/>
                        <w:rPr>
                          <w:sz w:val="20"/>
                        </w:rPr>
                      </w:pPr>
                      <w:r w:rsidRPr="00FD2ED5">
                        <w:rPr>
                          <w:sz w:val="20"/>
                        </w:rPr>
                        <w:t>Coos County Planning</w:t>
                      </w:r>
                    </w:p>
                    <w:p w:rsidR="00021E99" w:rsidRDefault="00021E99" w:rsidP="008703B0">
                      <w:pPr>
                        <w:jc w:val="center"/>
                        <w:rPr>
                          <w:sz w:val="20"/>
                        </w:rPr>
                      </w:pPr>
                      <w:r>
                        <w:rPr>
                          <w:sz w:val="20"/>
                        </w:rPr>
                        <w:t>225 N. Adams St.</w:t>
                      </w:r>
                    </w:p>
                    <w:p w:rsidR="00021E99" w:rsidRPr="005A21EA" w:rsidRDefault="00021E99" w:rsidP="008703B0">
                      <w:pPr>
                        <w:jc w:val="center"/>
                        <w:rPr>
                          <w:sz w:val="20"/>
                        </w:rPr>
                      </w:pPr>
                      <w:r>
                        <w:rPr>
                          <w:sz w:val="20"/>
                        </w:rPr>
                        <w:t>Coquille, OR 97423</w:t>
                      </w:r>
                    </w:p>
                    <w:p w:rsidR="00021E99" w:rsidRPr="00FD2ED5" w:rsidRDefault="00512EFD" w:rsidP="008703B0">
                      <w:pPr>
                        <w:jc w:val="center"/>
                        <w:rPr>
                          <w:sz w:val="20"/>
                        </w:rPr>
                      </w:pPr>
                      <w:hyperlink r:id="rId9" w:history="1">
                        <w:r w:rsidR="00021E99" w:rsidRPr="00FD2ED5">
                          <w:rPr>
                            <w:rStyle w:val="Hyperlink"/>
                            <w:sz w:val="20"/>
                          </w:rPr>
                          <w:t>http://www.co.coos.or.us/</w:t>
                        </w:r>
                      </w:hyperlink>
                    </w:p>
                    <w:p w:rsidR="00021E99" w:rsidRPr="00FD2ED5" w:rsidRDefault="00021E99" w:rsidP="008703B0">
                      <w:pPr>
                        <w:jc w:val="center"/>
                        <w:rPr>
                          <w:sz w:val="20"/>
                        </w:rPr>
                      </w:pPr>
                      <w:r w:rsidRPr="00FD2ED5">
                        <w:rPr>
                          <w:sz w:val="20"/>
                        </w:rPr>
                        <w:t>Phone: 541-396-7770</w:t>
                      </w:r>
                    </w:p>
                    <w:p w:rsidR="00021E99" w:rsidRPr="00FD2ED5" w:rsidRDefault="00021E99" w:rsidP="008703B0">
                      <w:pPr>
                        <w:jc w:val="center"/>
                        <w:rPr>
                          <w:sz w:val="20"/>
                        </w:rPr>
                      </w:pPr>
                      <w:r w:rsidRPr="00FD2ED5">
                        <w:rPr>
                          <w:sz w:val="20"/>
                        </w:rPr>
                        <w:t>Fax: 541-396-1022</w:t>
                      </w:r>
                    </w:p>
                  </w:txbxContent>
                </v:textbox>
              </v:shape>
            </w:pict>
          </mc:Fallback>
        </mc:AlternateContent>
      </w:r>
      <w:r w:rsidR="005A21EA">
        <w:rPr>
          <w:b/>
        </w:rPr>
        <w:br/>
      </w:r>
      <w:sdt>
        <w:sdtPr>
          <w:rPr>
            <w:b/>
          </w:rPr>
          <w:id w:val="215397072"/>
          <w:placeholder>
            <w:docPart w:val="01B2C1B29D66480AAB248512A818BEED"/>
          </w:placeholder>
          <w:date w:fullDate="2021-04-28T00:00:00Z">
            <w:dateFormat w:val="dddd, MMMM dd, yyyy"/>
            <w:lid w:val="en-US"/>
            <w:storeMappedDataAs w:val="dateTime"/>
            <w:calendar w:val="gregorian"/>
          </w:date>
        </w:sdtPr>
        <w:sdtEndPr/>
        <w:sdtContent>
          <w:r>
            <w:rPr>
              <w:b/>
            </w:rPr>
            <w:t>Wednesday, April 28, 2021</w:t>
          </w:r>
        </w:sdtContent>
      </w:sdt>
    </w:p>
    <w:p w:rsidR="001F5C3C" w:rsidRDefault="00512EFD" w:rsidP="001F5C3C">
      <w:pPr>
        <w:tabs>
          <w:tab w:val="left" w:pos="1620"/>
        </w:tabs>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2602230</wp:posOffset>
                </wp:positionH>
                <wp:positionV relativeFrom="paragraph">
                  <wp:posOffset>114935</wp:posOffset>
                </wp:positionV>
                <wp:extent cx="2227580" cy="744220"/>
                <wp:effectExtent l="1905"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E99" w:rsidRDefault="00021E99" w:rsidP="00021E99">
                            <w:pPr>
                              <w:rPr>
                                <w:szCs w:val="22"/>
                              </w:rPr>
                            </w:pPr>
                            <w:r>
                              <w:rPr>
                                <w:szCs w:val="22"/>
                              </w:rPr>
                              <w:t xml:space="preserve">Troy Rambo </w:t>
                            </w:r>
                            <w:r>
                              <w:rPr>
                                <w:szCs w:val="22"/>
                              </w:rPr>
                              <w:br/>
                              <w:t>PO Box 809</w:t>
                            </w:r>
                          </w:p>
                          <w:p w:rsidR="00021E99" w:rsidRPr="00021E99" w:rsidRDefault="00021E99" w:rsidP="00021E99">
                            <w:pPr>
                              <w:rPr>
                                <w:szCs w:val="22"/>
                              </w:rPr>
                            </w:pPr>
                            <w:r>
                              <w:rPr>
                                <w:szCs w:val="22"/>
                              </w:rPr>
                              <w:t>North Bend, OR 97459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204.9pt;margin-top:9.05pt;width:175.4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1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" filled="f" stroked="f">
                <v:textbox>
                  <w:txbxContent>
                    <w:p w:rsidR="00021E99" w:rsidRDefault="00021E99" w:rsidP="00021E99">
                      <w:pPr>
                        <w:rPr>
                          <w:szCs w:val="22"/>
                        </w:rPr>
                      </w:pPr>
                      <w:r>
                        <w:rPr>
                          <w:szCs w:val="22"/>
                        </w:rPr>
                        <w:t xml:space="preserve">Troy Rambo </w:t>
                      </w:r>
                      <w:r>
                        <w:rPr>
                          <w:szCs w:val="22"/>
                        </w:rPr>
                        <w:br/>
                        <w:t>PO Box 809</w:t>
                      </w:r>
                    </w:p>
                    <w:p w:rsidR="00021E99" w:rsidRPr="00021E99" w:rsidRDefault="00021E99" w:rsidP="00021E99">
                      <w:pPr>
                        <w:rPr>
                          <w:szCs w:val="22"/>
                        </w:rPr>
                      </w:pPr>
                      <w:r>
                        <w:rPr>
                          <w:szCs w:val="22"/>
                        </w:rPr>
                        <w:t>North Bend, OR 97459</w:t>
                      </w:r>
                    </w:p>
                  </w:txbxContent>
                </v:textbox>
              </v:shape>
            </w:pict>
          </mc:Fallback>
        </mc:AlternateContent>
      </w:r>
    </w:p>
    <w:p w:rsidR="00512EFD" w:rsidRPr="00512EFD" w:rsidRDefault="00512EFD" w:rsidP="00512EFD">
      <w:pPr>
        <w:tabs>
          <w:tab w:val="left" w:pos="1620"/>
        </w:tabs>
        <w:rPr>
          <w:sz w:val="22"/>
          <w:szCs w:val="22"/>
        </w:rPr>
      </w:pPr>
      <w:r w:rsidRPr="00512EFD">
        <w:rPr>
          <w:sz w:val="22"/>
          <w:szCs w:val="22"/>
        </w:rPr>
        <w:t>EMERSON, TERRY L. &amp; CONNIE L.</w:t>
      </w:r>
    </w:p>
    <w:p w:rsidR="00512EFD" w:rsidRPr="00512EFD" w:rsidRDefault="00512EFD" w:rsidP="00512EFD">
      <w:pPr>
        <w:tabs>
          <w:tab w:val="left" w:pos="1620"/>
        </w:tabs>
        <w:rPr>
          <w:sz w:val="22"/>
          <w:szCs w:val="22"/>
        </w:rPr>
      </w:pPr>
      <w:r w:rsidRPr="00512EFD">
        <w:rPr>
          <w:sz w:val="22"/>
          <w:szCs w:val="22"/>
        </w:rPr>
        <w:t>94037 VAN ELSBERG LN</w:t>
      </w:r>
    </w:p>
    <w:p w:rsidR="00021E99" w:rsidRDefault="00512EFD" w:rsidP="00512EFD">
      <w:pPr>
        <w:tabs>
          <w:tab w:val="left" w:pos="1620"/>
        </w:tabs>
        <w:rPr>
          <w:sz w:val="22"/>
          <w:szCs w:val="22"/>
        </w:rPr>
      </w:pPr>
      <w:r w:rsidRPr="00512EFD">
        <w:rPr>
          <w:sz w:val="22"/>
          <w:szCs w:val="22"/>
        </w:rPr>
        <w:t>COOS BAY, OR 97420-6376</w:t>
      </w:r>
    </w:p>
    <w:p w:rsidR="00B40DF2" w:rsidRDefault="00AD52F9" w:rsidP="001F5C3C">
      <w:pPr>
        <w:tabs>
          <w:tab w:val="left" w:pos="1620"/>
        </w:tabs>
        <w:rPr>
          <w:sz w:val="22"/>
          <w:szCs w:val="22"/>
        </w:rPr>
      </w:pPr>
      <w:r>
        <w:rPr>
          <w:sz w:val="22"/>
          <w:szCs w:val="22"/>
        </w:rPr>
        <w:t xml:space="preserve">RE:  </w:t>
      </w:r>
      <w:r w:rsidR="00B40DF2">
        <w:rPr>
          <w:sz w:val="22"/>
          <w:szCs w:val="22"/>
        </w:rPr>
        <w:t xml:space="preserve">Completeness Review </w:t>
      </w:r>
      <w:r w:rsidR="003F5B55">
        <w:rPr>
          <w:sz w:val="22"/>
          <w:szCs w:val="22"/>
        </w:rPr>
        <w:t xml:space="preserve">for </w:t>
      </w:r>
      <w:r w:rsidR="009F30C6">
        <w:rPr>
          <w:sz w:val="22"/>
          <w:szCs w:val="22"/>
        </w:rPr>
        <w:t>P-</w:t>
      </w:r>
      <w:r w:rsidR="00CA4800">
        <w:rPr>
          <w:sz w:val="22"/>
          <w:szCs w:val="22"/>
        </w:rPr>
        <w:t>2</w:t>
      </w:r>
      <w:r w:rsidR="00021E99">
        <w:rPr>
          <w:sz w:val="22"/>
          <w:szCs w:val="22"/>
        </w:rPr>
        <w:t>1-00</w:t>
      </w:r>
      <w:r w:rsidR="00512EFD">
        <w:rPr>
          <w:sz w:val="22"/>
          <w:szCs w:val="22"/>
        </w:rPr>
        <w:t>2</w:t>
      </w:r>
    </w:p>
    <w:p w:rsidR="00B40DF2" w:rsidRDefault="00B40DF2" w:rsidP="005A21EA">
      <w:pPr>
        <w:rPr>
          <w:sz w:val="22"/>
          <w:szCs w:val="22"/>
        </w:rPr>
      </w:pPr>
    </w:p>
    <w:p w:rsidR="00B40DF2" w:rsidRDefault="00B40DF2" w:rsidP="005A21EA">
      <w:pPr>
        <w:rPr>
          <w:sz w:val="22"/>
          <w:szCs w:val="22"/>
        </w:rPr>
      </w:pPr>
      <w:r>
        <w:rPr>
          <w:sz w:val="22"/>
          <w:szCs w:val="22"/>
        </w:rPr>
        <w:t>Dear Applicant(s):</w:t>
      </w:r>
    </w:p>
    <w:p w:rsidR="00866DF9" w:rsidRPr="002C4652" w:rsidRDefault="00866DF9" w:rsidP="00B40DF2">
      <w:pPr>
        <w:tabs>
          <w:tab w:val="left" w:pos="4642"/>
        </w:tabs>
        <w:rPr>
          <w:sz w:val="22"/>
          <w:szCs w:val="22"/>
        </w:rPr>
      </w:pPr>
      <w:r w:rsidRPr="002C4652">
        <w:rPr>
          <w:sz w:val="22"/>
          <w:szCs w:val="22"/>
        </w:rPr>
        <w:t xml:space="preserve">Thank you for </w:t>
      </w:r>
      <w:r w:rsidR="003F5B55" w:rsidRPr="002C4652">
        <w:rPr>
          <w:sz w:val="22"/>
          <w:szCs w:val="22"/>
        </w:rPr>
        <w:t>submitt</w:t>
      </w:r>
      <w:r w:rsidR="003F5B55">
        <w:rPr>
          <w:sz w:val="22"/>
          <w:szCs w:val="22"/>
        </w:rPr>
        <w:t>ing</w:t>
      </w:r>
      <w:r w:rsidR="003F5B55" w:rsidRPr="002C4652">
        <w:rPr>
          <w:sz w:val="22"/>
          <w:szCs w:val="22"/>
        </w:rPr>
        <w:t xml:space="preserve"> </w:t>
      </w:r>
      <w:r w:rsidR="00C7642A">
        <w:rPr>
          <w:sz w:val="22"/>
          <w:szCs w:val="22"/>
        </w:rPr>
        <w:t>a</w:t>
      </w:r>
      <w:r w:rsidR="00BA3953">
        <w:rPr>
          <w:sz w:val="22"/>
          <w:szCs w:val="22"/>
        </w:rPr>
        <w:t xml:space="preserve"> </w:t>
      </w:r>
      <w:sdt>
        <w:sdtPr>
          <w:rPr>
            <w:sz w:val="22"/>
            <w:szCs w:val="22"/>
          </w:rPr>
          <w:alias w:val="Type of Application"/>
          <w:tag w:val="Type of Application"/>
          <w:id w:val="532909029"/>
          <w:placeholder>
            <w:docPart w:val="AE0928CFDB3548AAB068242EEB81F8F8"/>
          </w:placeholder>
          <w:dropDownList>
            <w:listItem w:displayText="Administrative Conditional Use" w:value="Administrative Conditional Use"/>
            <w:listItem w:displayText="Extension" w:value="Extension"/>
            <w:listItem w:displayText="Hearings Body Conditional Use" w:value="Hearings Body Conditional Use"/>
            <w:listItem w:displayText="Property Line Adjustment" w:value="Property Line Adjustment"/>
            <w:listItem w:displayText="Land Division" w:value="Land Division"/>
            <w:listItem w:displayText="Varinance" w:value="Varinance"/>
          </w:dropDownList>
        </w:sdtPr>
        <w:sdtEndPr/>
        <w:sdtContent>
          <w:r w:rsidR="00C7642A">
            <w:rPr>
              <w:sz w:val="22"/>
              <w:szCs w:val="22"/>
            </w:rPr>
            <w:t>Land Division</w:t>
          </w:r>
        </w:sdtContent>
      </w:sdt>
      <w:r w:rsidR="00C7642A">
        <w:rPr>
          <w:sz w:val="22"/>
          <w:szCs w:val="22"/>
        </w:rPr>
        <w:t xml:space="preserve"> application.</w:t>
      </w:r>
      <w:r w:rsidRPr="002C4652">
        <w:rPr>
          <w:sz w:val="22"/>
          <w:szCs w:val="22"/>
        </w:rPr>
        <w:t xml:space="preserve"> </w:t>
      </w:r>
      <w:r w:rsidR="00BA3953">
        <w:rPr>
          <w:sz w:val="22"/>
          <w:szCs w:val="22"/>
        </w:rPr>
        <w:t xml:space="preserve">The first step in the </w:t>
      </w:r>
      <w:r w:rsidR="00B40DF2" w:rsidRPr="002C4652">
        <w:rPr>
          <w:sz w:val="22"/>
          <w:szCs w:val="22"/>
        </w:rPr>
        <w:t xml:space="preserve">application </w:t>
      </w:r>
      <w:r w:rsidR="00BA3953">
        <w:rPr>
          <w:sz w:val="22"/>
          <w:szCs w:val="22"/>
        </w:rPr>
        <w:t xml:space="preserve">process </w:t>
      </w:r>
      <w:r w:rsidR="00B40DF2" w:rsidRPr="002C4652">
        <w:rPr>
          <w:sz w:val="22"/>
          <w:szCs w:val="22"/>
        </w:rPr>
        <w:t xml:space="preserve">is a completeness review.  </w:t>
      </w:r>
      <w:r w:rsidRPr="002C4652">
        <w:rPr>
          <w:sz w:val="22"/>
          <w:szCs w:val="22"/>
        </w:rPr>
        <w:t>The following items were required to be included in your application</w:t>
      </w:r>
      <w:r w:rsidR="00BA3953">
        <w:rPr>
          <w:sz w:val="22"/>
          <w:szCs w:val="22"/>
        </w:rPr>
        <w:t xml:space="preserve"> or determined prior to </w:t>
      </w:r>
      <w:r w:rsidR="0075654E">
        <w:rPr>
          <w:sz w:val="22"/>
          <w:szCs w:val="22"/>
        </w:rPr>
        <w:t>the acceptance of</w:t>
      </w:r>
      <w:r w:rsidR="001F5C3C">
        <w:rPr>
          <w:sz w:val="22"/>
          <w:szCs w:val="22"/>
        </w:rPr>
        <w:t xml:space="preserve"> the</w:t>
      </w:r>
      <w:r w:rsidR="0075654E">
        <w:rPr>
          <w:sz w:val="22"/>
          <w:szCs w:val="22"/>
        </w:rPr>
        <w:t xml:space="preserve"> applicati</w:t>
      </w:r>
      <w:r w:rsidR="00BA3953">
        <w:rPr>
          <w:sz w:val="22"/>
          <w:szCs w:val="22"/>
        </w:rPr>
        <w:t>on</w:t>
      </w:r>
      <w:r w:rsidRPr="002C4652">
        <w:rPr>
          <w:sz w:val="22"/>
          <w:szCs w:val="22"/>
        </w:rPr>
        <w:t>:</w:t>
      </w:r>
    </w:p>
    <w:p w:rsidR="00866DF9" w:rsidRPr="002C4652" w:rsidRDefault="00866DF9" w:rsidP="00B40DF2">
      <w:pPr>
        <w:tabs>
          <w:tab w:val="left" w:pos="4642"/>
        </w:tabs>
        <w:rPr>
          <w:sz w:val="22"/>
          <w:szCs w:val="22"/>
        </w:rPr>
      </w:pPr>
    </w:p>
    <w:tbl>
      <w:tblPr>
        <w:tblStyle w:val="TableGrid3"/>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02"/>
        <w:gridCol w:w="8824"/>
      </w:tblGrid>
      <w:tr w:rsidR="00586ACD" w:rsidTr="00171348">
        <w:trPr>
          <w:cantSplit/>
          <w:trHeight w:val="432"/>
        </w:trPr>
        <w:tc>
          <w:tcPr>
            <w:tcW w:w="0" w:type="auto"/>
          </w:tcPr>
          <w:p w:rsidR="00586ACD" w:rsidRPr="00171348" w:rsidRDefault="0025063F" w:rsidP="00586ACD">
            <w:pPr>
              <w:tabs>
                <w:tab w:val="left" w:pos="4524"/>
              </w:tabs>
              <w:rPr>
                <w:sz w:val="28"/>
                <w:szCs w:val="28"/>
              </w:rPr>
            </w:pPr>
            <w:r w:rsidRPr="00171348">
              <w:rPr>
                <w:rFonts w:ascii="Times New Roman" w:eastAsia="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pt;height:18pt" o:ole="">
                  <v:imagedata r:id="rId10" o:title=""/>
                </v:shape>
                <w:control r:id="rId11" w:name="CheckBox1" w:shapeid="_x0000_i1087"/>
              </w:object>
            </w:r>
          </w:p>
        </w:tc>
        <w:tc>
          <w:tcPr>
            <w:tcW w:w="402" w:type="dxa"/>
          </w:tcPr>
          <w:p w:rsidR="00586ACD" w:rsidRPr="00586ACD" w:rsidRDefault="00586ACD" w:rsidP="009A74A1">
            <w:pPr>
              <w:pStyle w:val="ListParagraph"/>
              <w:numPr>
                <w:ilvl w:val="0"/>
                <w:numId w:val="1"/>
              </w:numPr>
              <w:tabs>
                <w:tab w:val="left" w:pos="102"/>
                <w:tab w:val="left" w:pos="4524"/>
              </w:tabs>
              <w:rPr>
                <w:rFonts w:asciiTheme="minorHAnsi" w:hAnsiTheme="minorHAnsi"/>
              </w:rPr>
            </w:pPr>
          </w:p>
        </w:tc>
        <w:tc>
          <w:tcPr>
            <w:tcW w:w="8824" w:type="dxa"/>
          </w:tcPr>
          <w:p w:rsidR="00586ACD" w:rsidRPr="00586ACD" w:rsidRDefault="00586ACD" w:rsidP="003F5B55">
            <w:pPr>
              <w:tabs>
                <w:tab w:val="left" w:pos="4524"/>
              </w:tabs>
              <w:rPr>
                <w:rFonts w:ascii="Times New Roman" w:hAnsi="Times New Roman" w:cs="Times New Roman"/>
              </w:rPr>
            </w:pPr>
            <w:r w:rsidRPr="00586ACD">
              <w:rPr>
                <w:rFonts w:ascii="Times New Roman" w:hAnsi="Times New Roman" w:cs="Times New Roman"/>
              </w:rPr>
              <w:t xml:space="preserve">The correct and completed application form was filed.  </w:t>
            </w:r>
            <w:r w:rsidR="00BA3953" w:rsidRPr="00586ACD">
              <w:rPr>
                <w:rFonts w:ascii="Times New Roman" w:hAnsi="Times New Roman" w:cs="Times New Roman"/>
              </w:rPr>
              <w:t xml:space="preserve">If </w:t>
            </w:r>
            <w:r w:rsidR="00BA3953">
              <w:rPr>
                <w:rFonts w:ascii="Times New Roman" w:hAnsi="Times New Roman" w:cs="Times New Roman"/>
              </w:rPr>
              <w:t>the</w:t>
            </w:r>
            <w:r w:rsidR="003F5B55">
              <w:rPr>
                <w:rFonts w:ascii="Times New Roman" w:hAnsi="Times New Roman" w:cs="Times New Roman"/>
              </w:rPr>
              <w:t xml:space="preserve"> proposed use/activity will occur in</w:t>
            </w:r>
            <w:r w:rsidRPr="00586ACD">
              <w:rPr>
                <w:rFonts w:ascii="Times New Roman" w:hAnsi="Times New Roman" w:cs="Times New Roman"/>
              </w:rPr>
              <w:t xml:space="preserve"> a</w:t>
            </w:r>
            <w:r w:rsidR="003F5B55">
              <w:rPr>
                <w:rFonts w:ascii="Times New Roman" w:hAnsi="Times New Roman" w:cs="Times New Roman"/>
              </w:rPr>
              <w:t>n</w:t>
            </w:r>
            <w:r w:rsidRPr="00586ACD">
              <w:rPr>
                <w:rFonts w:ascii="Times New Roman" w:hAnsi="Times New Roman" w:cs="Times New Roman"/>
              </w:rPr>
              <w:t xml:space="preserve"> </w:t>
            </w:r>
            <w:r w:rsidR="003F5B55">
              <w:rPr>
                <w:rFonts w:ascii="Times New Roman" w:hAnsi="Times New Roman" w:cs="Times New Roman"/>
              </w:rPr>
              <w:t xml:space="preserve">identified </w:t>
            </w:r>
            <w:r w:rsidRPr="00586ACD">
              <w:rPr>
                <w:rFonts w:ascii="Times New Roman" w:hAnsi="Times New Roman" w:cs="Times New Roman"/>
              </w:rPr>
              <w:t>hazard</w:t>
            </w:r>
            <w:r w:rsidR="003F5B55">
              <w:rPr>
                <w:rFonts w:ascii="Times New Roman" w:hAnsi="Times New Roman" w:cs="Times New Roman"/>
              </w:rPr>
              <w:t xml:space="preserve"> area</w:t>
            </w:r>
            <w:r w:rsidRPr="00586ACD">
              <w:rPr>
                <w:rFonts w:ascii="Times New Roman" w:hAnsi="Times New Roman" w:cs="Times New Roman"/>
              </w:rPr>
              <w:t xml:space="preserve"> the correct reports or certifications have been included. </w:t>
            </w:r>
          </w:p>
        </w:tc>
      </w:tr>
      <w:tr w:rsidR="00586ACD" w:rsidTr="00171348">
        <w:trPr>
          <w:cantSplit/>
          <w:trHeight w:val="864"/>
        </w:trPr>
        <w:tc>
          <w:tcPr>
            <w:tcW w:w="0" w:type="auto"/>
          </w:tcPr>
          <w:p w:rsidR="00586ACD" w:rsidRDefault="0025063F" w:rsidP="002C4652">
            <w:r w:rsidRPr="00171348">
              <w:rPr>
                <w:rFonts w:ascii="Times New Roman" w:eastAsia="Times New Roman" w:hAnsi="Times New Roman" w:cs="Times New Roman"/>
                <w:sz w:val="28"/>
                <w:szCs w:val="28"/>
              </w:rPr>
              <w:object w:dxaOrig="1440" w:dyaOrig="1440">
                <v:shape id="_x0000_i1089" type="#_x0000_t75" style="width:12pt;height:15.75pt" o:ole="">
                  <v:imagedata r:id="rId12" o:title=""/>
                </v:shape>
                <w:control r:id="rId13" w:name="CheckBox11" w:shapeid="_x0000_i1089"/>
              </w:object>
            </w:r>
          </w:p>
        </w:tc>
        <w:tc>
          <w:tcPr>
            <w:tcW w:w="402" w:type="dxa"/>
          </w:tcPr>
          <w:p w:rsidR="00586ACD" w:rsidRPr="00586ACD" w:rsidRDefault="00586ACD" w:rsidP="009A74A1">
            <w:pPr>
              <w:pStyle w:val="ListParagraph"/>
              <w:numPr>
                <w:ilvl w:val="0"/>
                <w:numId w:val="1"/>
              </w:numPr>
              <w:tabs>
                <w:tab w:val="left" w:pos="102"/>
              </w:tabs>
              <w:rPr>
                <w:rFonts w:asciiTheme="minorHAnsi" w:hAnsiTheme="minorHAnsi"/>
              </w:rPr>
            </w:pPr>
          </w:p>
        </w:tc>
        <w:tc>
          <w:tcPr>
            <w:tcW w:w="8824" w:type="dxa"/>
          </w:tcPr>
          <w:p w:rsidR="00586ACD" w:rsidRPr="00586ACD" w:rsidRDefault="00586ACD" w:rsidP="002C4652">
            <w:pPr>
              <w:tabs>
                <w:tab w:val="left" w:pos="4524"/>
              </w:tabs>
              <w:rPr>
                <w:rFonts w:ascii="Times New Roman" w:hAnsi="Times New Roman" w:cs="Times New Roman"/>
              </w:rPr>
            </w:pPr>
            <w:r w:rsidRPr="00586ACD">
              <w:rPr>
                <w:rFonts w:ascii="Times New Roman" w:hAnsi="Times New Roman" w:cs="Times New Roman"/>
              </w:rPr>
              <w:t>Applications shall be submitted by the property owner or a purchaser under a recorded land sale contract. “Property owner” means the owner of record, including a contract purchaser. The application shall include the signature of all owners of the property. A legal representative may sign on behalf of an owner upon providing evidence of formal legal authority to sign;</w:t>
            </w:r>
            <w:r w:rsidR="001F5C3C">
              <w:rPr>
                <w:rFonts w:ascii="Times New Roman" w:hAnsi="Times New Roman" w:cs="Times New Roman"/>
              </w:rPr>
              <w:t xml:space="preserve"> </w:t>
            </w:r>
            <w:r w:rsidR="00171348" w:rsidRPr="00171348">
              <w:rPr>
                <w:rFonts w:ascii="Times New Roman" w:hAnsi="Times New Roman" w:cs="Times New Roman"/>
              </w:rPr>
              <w:t>(</w:t>
            </w:r>
            <w:r w:rsidR="001F5C3C" w:rsidRPr="00171348">
              <w:rPr>
                <w:rFonts w:ascii="Times New Roman" w:hAnsi="Times New Roman" w:cs="Times New Roman"/>
              </w:rPr>
              <w:t>a consent form may be accepted</w:t>
            </w:r>
            <w:r w:rsidR="00171348">
              <w:rPr>
                <w:rFonts w:ascii="Times New Roman" w:hAnsi="Times New Roman" w:cs="Times New Roman"/>
              </w:rPr>
              <w:t xml:space="preserve"> or exceptions may apply 5.0.175</w:t>
            </w:r>
            <w:r w:rsidR="00171348" w:rsidRPr="00171348">
              <w:rPr>
                <w:rFonts w:ascii="Times New Roman" w:hAnsi="Times New Roman" w:cs="Times New Roman"/>
              </w:rPr>
              <w:t>)</w:t>
            </w:r>
          </w:p>
        </w:tc>
      </w:tr>
      <w:tr w:rsidR="00586ACD" w:rsidTr="00171348">
        <w:trPr>
          <w:cantSplit/>
          <w:trHeight w:val="432"/>
        </w:trPr>
        <w:tc>
          <w:tcPr>
            <w:tcW w:w="0" w:type="auto"/>
          </w:tcPr>
          <w:p w:rsidR="00586ACD" w:rsidRDefault="0025063F" w:rsidP="00586ACD">
            <w:pPr>
              <w:tabs>
                <w:tab w:val="left" w:pos="4524"/>
              </w:tabs>
            </w:pPr>
            <w:r w:rsidRPr="00171348">
              <w:rPr>
                <w:rFonts w:ascii="Times New Roman" w:eastAsia="Times New Roman" w:hAnsi="Times New Roman" w:cs="Times New Roman"/>
                <w:sz w:val="28"/>
                <w:szCs w:val="28"/>
              </w:rPr>
              <w:object w:dxaOrig="1440" w:dyaOrig="1440">
                <v:shape id="_x0000_i1091" type="#_x0000_t75" style="width:12pt;height:14.25pt" o:ole="">
                  <v:imagedata r:id="rId14" o:title=""/>
                </v:shape>
                <w:control r:id="rId15" w:name="CheckBox12" w:shapeid="_x0000_i1091"/>
              </w:object>
            </w:r>
          </w:p>
        </w:tc>
        <w:tc>
          <w:tcPr>
            <w:tcW w:w="402" w:type="dxa"/>
          </w:tcPr>
          <w:p w:rsidR="00586ACD" w:rsidRPr="00586ACD" w:rsidRDefault="00586ACD" w:rsidP="009A74A1">
            <w:pPr>
              <w:pStyle w:val="ListParagraph"/>
              <w:numPr>
                <w:ilvl w:val="0"/>
                <w:numId w:val="1"/>
              </w:numPr>
              <w:tabs>
                <w:tab w:val="left" w:pos="102"/>
                <w:tab w:val="left" w:pos="4524"/>
              </w:tabs>
              <w:rPr>
                <w:rFonts w:asciiTheme="minorHAnsi" w:hAnsiTheme="minorHAnsi"/>
              </w:rPr>
            </w:pPr>
          </w:p>
        </w:tc>
        <w:tc>
          <w:tcPr>
            <w:tcW w:w="8824" w:type="dxa"/>
          </w:tcPr>
          <w:p w:rsidR="00586ACD" w:rsidRPr="00586ACD" w:rsidRDefault="00586ACD" w:rsidP="002C4652">
            <w:pPr>
              <w:tabs>
                <w:tab w:val="left" w:pos="4524"/>
              </w:tabs>
              <w:rPr>
                <w:rFonts w:ascii="Times New Roman" w:hAnsi="Times New Roman" w:cs="Times New Roman"/>
              </w:rPr>
            </w:pPr>
            <w:r w:rsidRPr="00586ACD">
              <w:rPr>
                <w:rFonts w:ascii="Times New Roman" w:hAnsi="Times New Roman" w:cs="Times New Roman"/>
              </w:rPr>
              <w:t>One original and one exact unbound copy of the application or an electronic copy shall be provided at the time of</w:t>
            </w:r>
            <w:r w:rsidR="005C13B9">
              <w:rPr>
                <w:rFonts w:ascii="Times New Roman" w:hAnsi="Times New Roman" w:cs="Times New Roman"/>
              </w:rPr>
              <w:t xml:space="preserve"> submittal for all applications;</w:t>
            </w:r>
            <w:r w:rsidR="00171348">
              <w:rPr>
                <w:rFonts w:ascii="Times New Roman" w:hAnsi="Times New Roman" w:cs="Times New Roman"/>
              </w:rPr>
              <w:t xml:space="preserve"> (Staff may be able to create an electronic copy for you)</w:t>
            </w:r>
          </w:p>
        </w:tc>
      </w:tr>
      <w:tr w:rsidR="00586ACD" w:rsidTr="00171348">
        <w:trPr>
          <w:cantSplit/>
          <w:trHeight w:val="20"/>
        </w:trPr>
        <w:tc>
          <w:tcPr>
            <w:tcW w:w="0" w:type="auto"/>
          </w:tcPr>
          <w:p w:rsidR="00586ACD" w:rsidRDefault="0025063F" w:rsidP="002C4652">
            <w:r w:rsidRPr="00171348">
              <w:rPr>
                <w:rFonts w:ascii="Times New Roman" w:eastAsia="Times New Roman" w:hAnsi="Times New Roman" w:cs="Times New Roman"/>
                <w:sz w:val="28"/>
                <w:szCs w:val="28"/>
              </w:rPr>
              <w:object w:dxaOrig="1440" w:dyaOrig="1440">
                <v:shape id="_x0000_i1093" type="#_x0000_t75" style="width:12pt;height:18pt" o:ole="">
                  <v:imagedata r:id="rId10" o:title=""/>
                </v:shape>
                <w:control r:id="rId16" w:name="CheckBox13" w:shapeid="_x0000_i1093"/>
              </w:object>
            </w:r>
          </w:p>
        </w:tc>
        <w:tc>
          <w:tcPr>
            <w:tcW w:w="402" w:type="dxa"/>
          </w:tcPr>
          <w:p w:rsidR="00586ACD" w:rsidRPr="00586ACD" w:rsidRDefault="00586ACD" w:rsidP="009A74A1">
            <w:pPr>
              <w:pStyle w:val="ListParagraph"/>
              <w:numPr>
                <w:ilvl w:val="0"/>
                <w:numId w:val="1"/>
              </w:numPr>
              <w:tabs>
                <w:tab w:val="left" w:pos="102"/>
              </w:tabs>
              <w:rPr>
                <w:rFonts w:asciiTheme="minorHAnsi" w:hAnsiTheme="minorHAnsi"/>
              </w:rPr>
            </w:pPr>
          </w:p>
        </w:tc>
        <w:tc>
          <w:tcPr>
            <w:tcW w:w="8824" w:type="dxa"/>
          </w:tcPr>
          <w:p w:rsidR="00586ACD" w:rsidRPr="005C13B9" w:rsidRDefault="00586ACD" w:rsidP="005C13B9">
            <w:pPr>
              <w:tabs>
                <w:tab w:val="left" w:pos="4524"/>
              </w:tabs>
              <w:rPr>
                <w:rFonts w:ascii="Times New Roman" w:hAnsi="Times New Roman" w:cs="Times New Roman"/>
              </w:rPr>
            </w:pPr>
            <w:r w:rsidRPr="00586ACD">
              <w:rPr>
                <w:rFonts w:ascii="Times New Roman" w:hAnsi="Times New Roman" w:cs="Times New Roman"/>
              </w:rPr>
              <w:t>A detailed Project Proposal was provided;</w:t>
            </w:r>
            <w:r w:rsidR="005C13B9">
              <w:rPr>
                <w:rFonts w:ascii="Times New Roman" w:hAnsi="Times New Roman" w:cs="Times New Roman"/>
              </w:rPr>
              <w:tab/>
            </w:r>
          </w:p>
        </w:tc>
      </w:tr>
      <w:tr w:rsidR="00586ACD" w:rsidTr="00171348">
        <w:trPr>
          <w:cantSplit/>
          <w:trHeight w:val="720"/>
        </w:trPr>
        <w:tc>
          <w:tcPr>
            <w:tcW w:w="0" w:type="auto"/>
          </w:tcPr>
          <w:p w:rsidR="00586ACD" w:rsidRDefault="0025063F" w:rsidP="002C4652">
            <w:pPr>
              <w:tabs>
                <w:tab w:val="left" w:pos="4524"/>
              </w:tabs>
            </w:pPr>
            <w:r w:rsidRPr="00171348">
              <w:rPr>
                <w:rFonts w:ascii="Times New Roman" w:eastAsia="Times New Roman" w:hAnsi="Times New Roman" w:cs="Times New Roman"/>
                <w:sz w:val="28"/>
                <w:szCs w:val="28"/>
              </w:rPr>
              <w:object w:dxaOrig="1440" w:dyaOrig="1440">
                <v:shape id="_x0000_i1095" type="#_x0000_t75" style="width:12pt;height:14.25pt" o:ole="">
                  <v:imagedata r:id="rId14" o:title=""/>
                </v:shape>
                <w:control r:id="rId17" w:name="CheckBox14" w:shapeid="_x0000_i1095"/>
              </w:object>
            </w:r>
          </w:p>
        </w:tc>
        <w:tc>
          <w:tcPr>
            <w:tcW w:w="402" w:type="dxa"/>
          </w:tcPr>
          <w:p w:rsidR="00586ACD" w:rsidRPr="00586ACD" w:rsidRDefault="00586ACD" w:rsidP="009A74A1">
            <w:pPr>
              <w:pStyle w:val="ListParagraph"/>
              <w:numPr>
                <w:ilvl w:val="0"/>
                <w:numId w:val="1"/>
              </w:numPr>
              <w:tabs>
                <w:tab w:val="left" w:pos="102"/>
                <w:tab w:val="left" w:pos="4524"/>
              </w:tabs>
              <w:rPr>
                <w:rFonts w:asciiTheme="minorHAnsi" w:hAnsiTheme="minorHAnsi"/>
              </w:rPr>
            </w:pPr>
          </w:p>
        </w:tc>
        <w:tc>
          <w:tcPr>
            <w:tcW w:w="8824" w:type="dxa"/>
          </w:tcPr>
          <w:p w:rsidR="00586ACD" w:rsidRPr="00586ACD" w:rsidRDefault="00586ACD" w:rsidP="002C4652">
            <w:pPr>
              <w:tabs>
                <w:tab w:val="left" w:pos="4524"/>
              </w:tabs>
              <w:rPr>
                <w:rFonts w:ascii="Times New Roman" w:hAnsi="Times New Roman" w:cs="Times New Roman"/>
              </w:rPr>
            </w:pPr>
            <w:r w:rsidRPr="00586ACD">
              <w:rPr>
                <w:rFonts w:ascii="Times New Roman" w:hAnsi="Times New Roman" w:cs="Times New Roman"/>
              </w:rPr>
              <w:t>A detailed parcel map of the subject property illustrating the size and location of existing and proposed uses, structures and roads on an 8½” x 11” paper to scale. Applicable distances must be noted on the parcel map along with slopes. (See example plot map)</w:t>
            </w:r>
            <w:r w:rsidR="005C13B9">
              <w:rPr>
                <w:rFonts w:ascii="Times New Roman" w:hAnsi="Times New Roman" w:cs="Times New Roman"/>
              </w:rPr>
              <w:t>;</w:t>
            </w:r>
          </w:p>
        </w:tc>
      </w:tr>
      <w:tr w:rsidR="00586ACD" w:rsidTr="00171348">
        <w:trPr>
          <w:cantSplit/>
          <w:trHeight w:val="288"/>
        </w:trPr>
        <w:tc>
          <w:tcPr>
            <w:tcW w:w="0" w:type="auto"/>
          </w:tcPr>
          <w:p w:rsidR="00586ACD" w:rsidRDefault="0025063F" w:rsidP="002C4652">
            <w:pPr>
              <w:tabs>
                <w:tab w:val="left" w:pos="4524"/>
              </w:tabs>
            </w:pPr>
            <w:r w:rsidRPr="00171348">
              <w:rPr>
                <w:rFonts w:ascii="Times New Roman" w:eastAsia="Times New Roman" w:hAnsi="Times New Roman" w:cs="Times New Roman"/>
                <w:sz w:val="28"/>
                <w:szCs w:val="28"/>
              </w:rPr>
              <w:object w:dxaOrig="1440" w:dyaOrig="1440">
                <v:shape id="_x0000_i1097" type="#_x0000_t75" style="width:15pt;height:14.25pt" o:ole="">
                  <v:imagedata r:id="rId18" o:title=""/>
                </v:shape>
                <w:control r:id="rId19" w:name="CheckBox15" w:shapeid="_x0000_i1097"/>
              </w:object>
            </w:r>
          </w:p>
        </w:tc>
        <w:tc>
          <w:tcPr>
            <w:tcW w:w="402" w:type="dxa"/>
          </w:tcPr>
          <w:p w:rsidR="00586ACD" w:rsidRPr="00586ACD" w:rsidRDefault="00586ACD" w:rsidP="009A74A1">
            <w:pPr>
              <w:pStyle w:val="ListParagraph"/>
              <w:numPr>
                <w:ilvl w:val="0"/>
                <w:numId w:val="1"/>
              </w:numPr>
              <w:tabs>
                <w:tab w:val="left" w:pos="4524"/>
              </w:tabs>
              <w:rPr>
                <w:rFonts w:asciiTheme="minorHAnsi" w:hAnsiTheme="minorHAnsi"/>
              </w:rPr>
            </w:pPr>
          </w:p>
        </w:tc>
        <w:tc>
          <w:tcPr>
            <w:tcW w:w="8824" w:type="dxa"/>
          </w:tcPr>
          <w:p w:rsidR="00586ACD" w:rsidRPr="00586ACD" w:rsidRDefault="00586ACD" w:rsidP="002C4652">
            <w:pPr>
              <w:tabs>
                <w:tab w:val="left" w:pos="4524"/>
              </w:tabs>
              <w:rPr>
                <w:rFonts w:ascii="Times New Roman" w:hAnsi="Times New Roman" w:cs="Times New Roman"/>
              </w:rPr>
            </w:pPr>
            <w:r w:rsidRPr="00586ACD">
              <w:rPr>
                <w:rFonts w:ascii="Times New Roman" w:hAnsi="Times New Roman" w:cs="Times New Roman"/>
              </w:rPr>
              <w:t xml:space="preserve">Covenants or deed restrictions on the property were provided or were found not to </w:t>
            </w:r>
            <w:r w:rsidR="005C13B9" w:rsidRPr="00586ACD">
              <w:rPr>
                <w:rFonts w:ascii="Times New Roman" w:hAnsi="Times New Roman" w:cs="Times New Roman"/>
              </w:rPr>
              <w:t>exist</w:t>
            </w:r>
            <w:r w:rsidRPr="00586ACD">
              <w:rPr>
                <w:rFonts w:ascii="Times New Roman" w:hAnsi="Times New Roman" w:cs="Times New Roman"/>
              </w:rPr>
              <w:t>.</w:t>
            </w:r>
          </w:p>
        </w:tc>
      </w:tr>
      <w:tr w:rsidR="00586ACD" w:rsidTr="00171348">
        <w:trPr>
          <w:cantSplit/>
          <w:trHeight w:val="720"/>
        </w:trPr>
        <w:tc>
          <w:tcPr>
            <w:tcW w:w="0" w:type="auto"/>
          </w:tcPr>
          <w:p w:rsidR="00586ACD" w:rsidRPr="00586ACD" w:rsidRDefault="0025063F" w:rsidP="00586ACD">
            <w:r w:rsidRPr="00171348">
              <w:rPr>
                <w:rFonts w:ascii="Times New Roman" w:eastAsia="Times New Roman" w:hAnsi="Times New Roman" w:cs="Times New Roman"/>
                <w:sz w:val="28"/>
                <w:szCs w:val="28"/>
              </w:rPr>
              <w:object w:dxaOrig="1440" w:dyaOrig="1440">
                <v:shape id="_x0000_i1099" type="#_x0000_t75" style="width:12pt;height:14.25pt" o:ole="">
                  <v:imagedata r:id="rId14" o:title=""/>
                </v:shape>
                <w:control r:id="rId20" w:name="CheckBox16" w:shapeid="_x0000_i1099"/>
              </w:object>
            </w:r>
          </w:p>
        </w:tc>
        <w:tc>
          <w:tcPr>
            <w:tcW w:w="402" w:type="dxa"/>
          </w:tcPr>
          <w:p w:rsidR="00586ACD" w:rsidRPr="00586ACD" w:rsidRDefault="00586ACD" w:rsidP="009A74A1">
            <w:pPr>
              <w:pStyle w:val="ListParagraph"/>
              <w:numPr>
                <w:ilvl w:val="0"/>
                <w:numId w:val="1"/>
              </w:numPr>
              <w:tabs>
                <w:tab w:val="left" w:pos="4524"/>
              </w:tabs>
              <w:rPr>
                <w:rFonts w:asciiTheme="minorHAnsi" w:hAnsiTheme="minorHAnsi"/>
              </w:rPr>
            </w:pPr>
          </w:p>
        </w:tc>
        <w:tc>
          <w:tcPr>
            <w:tcW w:w="8824" w:type="dxa"/>
          </w:tcPr>
          <w:p w:rsidR="00586ACD" w:rsidRPr="00586ACD" w:rsidRDefault="00586ACD" w:rsidP="003F5B55">
            <w:pPr>
              <w:tabs>
                <w:tab w:val="left" w:pos="4524"/>
              </w:tabs>
              <w:rPr>
                <w:rFonts w:ascii="Times New Roman" w:hAnsi="Times New Roman" w:cs="Times New Roman"/>
              </w:rPr>
            </w:pPr>
            <w:r w:rsidRPr="00586ACD">
              <w:rPr>
                <w:rFonts w:ascii="Times New Roman" w:hAnsi="Times New Roman" w:cs="Times New Roman"/>
              </w:rPr>
              <w:t xml:space="preserve">All of the lots or parcels that </w:t>
            </w:r>
            <w:r w:rsidR="003F5B55">
              <w:rPr>
                <w:rFonts w:ascii="Times New Roman" w:hAnsi="Times New Roman" w:cs="Times New Roman"/>
              </w:rPr>
              <w:t>are</w:t>
            </w:r>
            <w:r w:rsidR="003F5B55" w:rsidRPr="00586ACD">
              <w:rPr>
                <w:rFonts w:ascii="Times New Roman" w:hAnsi="Times New Roman" w:cs="Times New Roman"/>
              </w:rPr>
              <w:t xml:space="preserve"> </w:t>
            </w:r>
            <w:r w:rsidRPr="00586ACD">
              <w:rPr>
                <w:rFonts w:ascii="Times New Roman" w:hAnsi="Times New Roman" w:cs="Times New Roman"/>
              </w:rPr>
              <w:t>current</w:t>
            </w:r>
            <w:r w:rsidR="003F5B55">
              <w:rPr>
                <w:rFonts w:ascii="Times New Roman" w:hAnsi="Times New Roman" w:cs="Times New Roman"/>
              </w:rPr>
              <w:t>ly</w:t>
            </w:r>
            <w:r w:rsidRPr="00586ACD">
              <w:rPr>
                <w:rFonts w:ascii="Times New Roman" w:hAnsi="Times New Roman" w:cs="Times New Roman"/>
              </w:rPr>
              <w:t xml:space="preserve"> within the applicant’s ownership, co-ownership or is purchasing which have a common boundary with the subject property on an assessment </w:t>
            </w:r>
            <w:r w:rsidR="005C13B9">
              <w:rPr>
                <w:rFonts w:ascii="Times New Roman" w:hAnsi="Times New Roman" w:cs="Times New Roman"/>
              </w:rPr>
              <w:t xml:space="preserve">map were listed on the </w:t>
            </w:r>
            <w:r w:rsidR="003F5B55">
              <w:rPr>
                <w:rFonts w:ascii="Times New Roman" w:hAnsi="Times New Roman" w:cs="Times New Roman"/>
              </w:rPr>
              <w:t>application</w:t>
            </w:r>
            <w:r w:rsidR="005C13B9">
              <w:rPr>
                <w:rFonts w:ascii="Times New Roman" w:hAnsi="Times New Roman" w:cs="Times New Roman"/>
              </w:rPr>
              <w:t>;</w:t>
            </w:r>
          </w:p>
        </w:tc>
      </w:tr>
      <w:tr w:rsidR="00586ACD" w:rsidTr="00171348">
        <w:trPr>
          <w:cantSplit/>
          <w:trHeight w:val="288"/>
        </w:trPr>
        <w:tc>
          <w:tcPr>
            <w:tcW w:w="0" w:type="auto"/>
          </w:tcPr>
          <w:p w:rsidR="00586ACD" w:rsidRDefault="0025063F" w:rsidP="002C4652">
            <w:pPr>
              <w:tabs>
                <w:tab w:val="left" w:pos="4524"/>
              </w:tabs>
            </w:pPr>
            <w:r w:rsidRPr="00171348">
              <w:rPr>
                <w:rFonts w:ascii="Times New Roman" w:eastAsia="Times New Roman" w:hAnsi="Times New Roman" w:cs="Times New Roman"/>
                <w:sz w:val="28"/>
                <w:szCs w:val="28"/>
              </w:rPr>
              <w:object w:dxaOrig="1440" w:dyaOrig="1440">
                <v:shape id="_x0000_i1101" type="#_x0000_t75" style="width:12pt;height:18pt" o:ole="">
                  <v:imagedata r:id="rId10" o:title=""/>
                </v:shape>
                <w:control r:id="rId21" w:name="CheckBox17" w:shapeid="_x0000_i1101"/>
              </w:object>
            </w:r>
          </w:p>
        </w:tc>
        <w:tc>
          <w:tcPr>
            <w:tcW w:w="402" w:type="dxa"/>
          </w:tcPr>
          <w:p w:rsidR="00586ACD" w:rsidRPr="00586ACD" w:rsidRDefault="00586ACD" w:rsidP="009A74A1">
            <w:pPr>
              <w:pStyle w:val="ListParagraph"/>
              <w:numPr>
                <w:ilvl w:val="0"/>
                <w:numId w:val="1"/>
              </w:numPr>
              <w:tabs>
                <w:tab w:val="left" w:pos="4524"/>
              </w:tabs>
              <w:rPr>
                <w:rFonts w:asciiTheme="minorHAnsi" w:hAnsiTheme="minorHAnsi"/>
              </w:rPr>
            </w:pPr>
          </w:p>
        </w:tc>
        <w:tc>
          <w:tcPr>
            <w:tcW w:w="8824" w:type="dxa"/>
          </w:tcPr>
          <w:p w:rsidR="00586ACD" w:rsidRPr="00586ACD" w:rsidRDefault="00586ACD" w:rsidP="005C13B9">
            <w:pPr>
              <w:tabs>
                <w:tab w:val="left" w:pos="4524"/>
                <w:tab w:val="left" w:pos="5513"/>
              </w:tabs>
              <w:rPr>
                <w:rFonts w:ascii="Times New Roman" w:hAnsi="Times New Roman" w:cs="Times New Roman"/>
              </w:rPr>
            </w:pPr>
            <w:r w:rsidRPr="00586ACD">
              <w:rPr>
                <w:rFonts w:ascii="Times New Roman" w:hAnsi="Times New Roman" w:cs="Times New Roman"/>
              </w:rPr>
              <w:t>A copy of the current d</w:t>
            </w:r>
            <w:r w:rsidR="005C13B9">
              <w:rPr>
                <w:rFonts w:ascii="Times New Roman" w:hAnsi="Times New Roman" w:cs="Times New Roman"/>
              </w:rPr>
              <w:t>eed of record has been provided;</w:t>
            </w:r>
            <w:r w:rsidR="005C13B9">
              <w:rPr>
                <w:rFonts w:ascii="Times New Roman" w:hAnsi="Times New Roman" w:cs="Times New Roman"/>
              </w:rPr>
              <w:tab/>
            </w:r>
          </w:p>
        </w:tc>
      </w:tr>
      <w:tr w:rsidR="00586ACD" w:rsidTr="00171348">
        <w:trPr>
          <w:cantSplit/>
          <w:trHeight w:val="288"/>
        </w:trPr>
        <w:tc>
          <w:tcPr>
            <w:tcW w:w="0" w:type="auto"/>
          </w:tcPr>
          <w:p w:rsidR="00586ACD" w:rsidRDefault="0025063F" w:rsidP="00586ACD">
            <w:pPr>
              <w:tabs>
                <w:tab w:val="left" w:pos="4524"/>
              </w:tabs>
            </w:pPr>
            <w:r w:rsidRPr="00171348">
              <w:rPr>
                <w:rFonts w:ascii="Times New Roman" w:eastAsia="Times New Roman" w:hAnsi="Times New Roman" w:cs="Times New Roman"/>
                <w:sz w:val="28"/>
                <w:szCs w:val="28"/>
              </w:rPr>
              <w:object w:dxaOrig="1440" w:dyaOrig="1440">
                <v:shape id="_x0000_i1199" type="#_x0000_t75" style="width:12pt;height:18pt" o:ole="">
                  <v:imagedata r:id="rId10" o:title=""/>
                </v:shape>
                <w:control r:id="rId22" w:name="CheckBox18" w:shapeid="_x0000_i1199"/>
              </w:object>
            </w:r>
          </w:p>
        </w:tc>
        <w:tc>
          <w:tcPr>
            <w:tcW w:w="402" w:type="dxa"/>
          </w:tcPr>
          <w:p w:rsidR="00586ACD" w:rsidRPr="00586ACD" w:rsidRDefault="00586ACD" w:rsidP="009A74A1">
            <w:pPr>
              <w:pStyle w:val="ListParagraph"/>
              <w:numPr>
                <w:ilvl w:val="0"/>
                <w:numId w:val="1"/>
              </w:numPr>
              <w:tabs>
                <w:tab w:val="left" w:pos="4524"/>
              </w:tabs>
              <w:rPr>
                <w:rFonts w:asciiTheme="minorHAnsi" w:hAnsiTheme="minorHAnsi"/>
              </w:rPr>
            </w:pPr>
          </w:p>
        </w:tc>
        <w:tc>
          <w:tcPr>
            <w:tcW w:w="8824" w:type="dxa"/>
          </w:tcPr>
          <w:p w:rsidR="00021E99" w:rsidRDefault="00586ACD" w:rsidP="005C13B9">
            <w:pPr>
              <w:tabs>
                <w:tab w:val="left" w:pos="4524"/>
              </w:tabs>
              <w:rPr>
                <w:rFonts w:ascii="Times New Roman" w:hAnsi="Times New Roman" w:cs="Times New Roman"/>
              </w:rPr>
            </w:pPr>
            <w:r w:rsidRPr="00586ACD">
              <w:rPr>
                <w:rFonts w:ascii="Times New Roman" w:hAnsi="Times New Roman" w:cs="Times New Roman"/>
              </w:rPr>
              <w:t xml:space="preserve">All the applicable criteria </w:t>
            </w:r>
            <w:r w:rsidR="005C13B9" w:rsidRPr="00586ACD">
              <w:rPr>
                <w:rFonts w:ascii="Times New Roman" w:hAnsi="Times New Roman" w:cs="Times New Roman"/>
              </w:rPr>
              <w:t>have</w:t>
            </w:r>
            <w:r w:rsidR="005C13B9">
              <w:rPr>
                <w:rFonts w:ascii="Times New Roman" w:hAnsi="Times New Roman" w:cs="Times New Roman"/>
              </w:rPr>
              <w:t xml:space="preserve"> been addressed;</w:t>
            </w:r>
            <w:r w:rsidRPr="00586ACD">
              <w:rPr>
                <w:rFonts w:ascii="Times New Roman" w:hAnsi="Times New Roman" w:cs="Times New Roman"/>
              </w:rPr>
              <w:t xml:space="preserve">  </w:t>
            </w:r>
          </w:p>
          <w:p w:rsidR="00586ACD" w:rsidRPr="00586ACD" w:rsidRDefault="005C13B9" w:rsidP="005C13B9">
            <w:pPr>
              <w:tabs>
                <w:tab w:val="left" w:pos="4524"/>
              </w:tabs>
              <w:rPr>
                <w:rFonts w:ascii="Times New Roman" w:hAnsi="Times New Roman" w:cs="Times New Roman"/>
              </w:rPr>
            </w:pPr>
            <w:r>
              <w:rPr>
                <w:rFonts w:ascii="Times New Roman" w:hAnsi="Times New Roman" w:cs="Times New Roman"/>
              </w:rPr>
              <w:tab/>
            </w:r>
          </w:p>
        </w:tc>
      </w:tr>
      <w:tr w:rsidR="005C13B9" w:rsidRPr="005C13B9" w:rsidTr="00171348">
        <w:trPr>
          <w:cantSplit/>
          <w:trHeight w:val="288"/>
        </w:trPr>
        <w:tc>
          <w:tcPr>
            <w:tcW w:w="0" w:type="auto"/>
          </w:tcPr>
          <w:p w:rsidR="005C13B9" w:rsidRPr="005C13B9" w:rsidRDefault="0025063F" w:rsidP="00586ACD">
            <w:pPr>
              <w:tabs>
                <w:tab w:val="left" w:pos="4524"/>
              </w:tabs>
              <w:rPr>
                <w:rFonts w:ascii="Times New Roman" w:hAnsi="Times New Roman" w:cs="Times New Roman"/>
              </w:rPr>
            </w:pPr>
            <w:r w:rsidRPr="00171348">
              <w:rPr>
                <w:rFonts w:ascii="Times New Roman" w:eastAsia="Times New Roman" w:hAnsi="Times New Roman" w:cs="Times New Roman"/>
                <w:sz w:val="28"/>
                <w:szCs w:val="28"/>
              </w:rPr>
              <w:object w:dxaOrig="1440" w:dyaOrig="1440">
                <v:shape id="_x0000_i1105" type="#_x0000_t75" style="width:12pt;height:18pt" o:ole="">
                  <v:imagedata r:id="rId10" o:title=""/>
                </v:shape>
                <w:control r:id="rId23" w:name="CheckBox19" w:shapeid="_x0000_i1105"/>
              </w:object>
            </w:r>
          </w:p>
        </w:tc>
        <w:tc>
          <w:tcPr>
            <w:tcW w:w="402" w:type="dxa"/>
          </w:tcPr>
          <w:p w:rsidR="005C13B9" w:rsidRPr="005C13B9" w:rsidRDefault="005C13B9" w:rsidP="009A74A1">
            <w:pPr>
              <w:pStyle w:val="ListParagraph"/>
              <w:numPr>
                <w:ilvl w:val="0"/>
                <w:numId w:val="1"/>
              </w:numPr>
              <w:tabs>
                <w:tab w:val="left" w:pos="4524"/>
              </w:tabs>
              <w:rPr>
                <w:rFonts w:ascii="Times New Roman" w:hAnsi="Times New Roman" w:cs="Times New Roman"/>
              </w:rPr>
            </w:pPr>
          </w:p>
        </w:tc>
        <w:tc>
          <w:tcPr>
            <w:tcW w:w="8824" w:type="dxa"/>
          </w:tcPr>
          <w:p w:rsidR="005C13B9" w:rsidRPr="005C13B9" w:rsidRDefault="005C13B9" w:rsidP="005C13B9">
            <w:pPr>
              <w:tabs>
                <w:tab w:val="left" w:pos="4524"/>
              </w:tabs>
              <w:rPr>
                <w:rFonts w:ascii="Times New Roman" w:hAnsi="Times New Roman" w:cs="Times New Roman"/>
              </w:rPr>
            </w:pPr>
            <w:r w:rsidRPr="005C13B9">
              <w:rPr>
                <w:rFonts w:ascii="Times New Roman" w:hAnsi="Times New Roman" w:cs="Times New Roman"/>
              </w:rPr>
              <w:t>The p</w:t>
            </w:r>
            <w:r w:rsidR="00971DED">
              <w:rPr>
                <w:rFonts w:ascii="Times New Roman" w:hAnsi="Times New Roman" w:cs="Times New Roman"/>
              </w:rPr>
              <w:t>roperty was created legally;</w:t>
            </w:r>
            <w:r w:rsidRPr="005C13B9">
              <w:rPr>
                <w:rFonts w:ascii="Times New Roman" w:hAnsi="Times New Roman" w:cs="Times New Roman"/>
              </w:rPr>
              <w:t xml:space="preserve">  </w:t>
            </w:r>
          </w:p>
        </w:tc>
      </w:tr>
      <w:tr w:rsidR="005C13B9" w:rsidRPr="005C13B9" w:rsidTr="00171348">
        <w:trPr>
          <w:cantSplit/>
          <w:trHeight w:val="288"/>
        </w:trPr>
        <w:tc>
          <w:tcPr>
            <w:tcW w:w="0" w:type="auto"/>
          </w:tcPr>
          <w:p w:rsidR="005C13B9" w:rsidRPr="005C13B9" w:rsidRDefault="0025063F" w:rsidP="00586ACD">
            <w:pPr>
              <w:tabs>
                <w:tab w:val="left" w:pos="4524"/>
              </w:tabs>
              <w:rPr>
                <w:rFonts w:ascii="Times New Roman" w:hAnsi="Times New Roman" w:cs="Times New Roman"/>
              </w:rPr>
            </w:pPr>
            <w:r w:rsidRPr="00171348">
              <w:rPr>
                <w:rFonts w:ascii="Times New Roman" w:eastAsia="Times New Roman" w:hAnsi="Times New Roman" w:cs="Times New Roman"/>
                <w:sz w:val="28"/>
                <w:szCs w:val="28"/>
              </w:rPr>
              <w:object w:dxaOrig="1440" w:dyaOrig="1440">
                <v:shape id="_x0000_i1107" type="#_x0000_t75" style="width:12pt;height:18pt" o:ole="">
                  <v:imagedata r:id="rId10" o:title=""/>
                </v:shape>
                <w:control r:id="rId24" w:name="CheckBox110" w:shapeid="_x0000_i1107"/>
              </w:object>
            </w:r>
          </w:p>
        </w:tc>
        <w:tc>
          <w:tcPr>
            <w:tcW w:w="402" w:type="dxa"/>
          </w:tcPr>
          <w:p w:rsidR="005C13B9" w:rsidRPr="005C13B9" w:rsidRDefault="005C13B9" w:rsidP="009A74A1">
            <w:pPr>
              <w:pStyle w:val="ListParagraph"/>
              <w:numPr>
                <w:ilvl w:val="0"/>
                <w:numId w:val="1"/>
              </w:numPr>
              <w:tabs>
                <w:tab w:val="left" w:pos="4524"/>
              </w:tabs>
              <w:rPr>
                <w:rFonts w:ascii="Times New Roman" w:hAnsi="Times New Roman" w:cs="Times New Roman"/>
              </w:rPr>
            </w:pPr>
          </w:p>
        </w:tc>
        <w:tc>
          <w:tcPr>
            <w:tcW w:w="8824" w:type="dxa"/>
          </w:tcPr>
          <w:p w:rsidR="005C13B9" w:rsidRPr="005C13B9" w:rsidRDefault="005C13B9" w:rsidP="00971DED">
            <w:pPr>
              <w:tabs>
                <w:tab w:val="left" w:pos="4524"/>
              </w:tabs>
              <w:rPr>
                <w:rFonts w:ascii="Times New Roman" w:hAnsi="Times New Roman" w:cs="Times New Roman"/>
              </w:rPr>
            </w:pPr>
            <w:r w:rsidRPr="005C13B9">
              <w:rPr>
                <w:rFonts w:ascii="Times New Roman" w:hAnsi="Times New Roman" w:cs="Times New Roman"/>
              </w:rPr>
              <w:t>All development was cited in compliance with the Coos County Zoning and Land Development Ordinance or this application will bring a use or activity in</w:t>
            </w:r>
            <w:r w:rsidR="003F5B55">
              <w:rPr>
                <w:rFonts w:ascii="Times New Roman" w:hAnsi="Times New Roman" w:cs="Times New Roman"/>
              </w:rPr>
              <w:t>to</w:t>
            </w:r>
            <w:r w:rsidRPr="005C13B9">
              <w:rPr>
                <w:rFonts w:ascii="Times New Roman" w:hAnsi="Times New Roman" w:cs="Times New Roman"/>
              </w:rPr>
              <w:t xml:space="preserve"> compliance</w:t>
            </w:r>
            <w:r w:rsidR="00971DED">
              <w:rPr>
                <w:rFonts w:ascii="Times New Roman" w:hAnsi="Times New Roman" w:cs="Times New Roman"/>
              </w:rPr>
              <w:t>; and</w:t>
            </w:r>
            <w:r w:rsidRPr="005C13B9">
              <w:rPr>
                <w:rFonts w:ascii="Times New Roman" w:hAnsi="Times New Roman" w:cs="Times New Roman"/>
              </w:rPr>
              <w:t xml:space="preserve"> </w:t>
            </w:r>
          </w:p>
        </w:tc>
      </w:tr>
      <w:tr w:rsidR="00971DED" w:rsidRPr="005C13B9" w:rsidTr="00171348">
        <w:trPr>
          <w:cantSplit/>
          <w:trHeight w:val="288"/>
        </w:trPr>
        <w:tc>
          <w:tcPr>
            <w:tcW w:w="0" w:type="auto"/>
          </w:tcPr>
          <w:p w:rsidR="00971DED" w:rsidRPr="00971DED" w:rsidRDefault="0025063F" w:rsidP="00586ACD">
            <w:pPr>
              <w:tabs>
                <w:tab w:val="left" w:pos="4524"/>
              </w:tabs>
              <w:rPr>
                <w:rFonts w:ascii="Times New Roman" w:hAnsi="Times New Roman" w:cs="Times New Roman"/>
              </w:rPr>
            </w:pPr>
            <w:r w:rsidRPr="00171348">
              <w:rPr>
                <w:rFonts w:ascii="Times New Roman" w:eastAsia="Times New Roman" w:hAnsi="Times New Roman" w:cs="Times New Roman"/>
                <w:sz w:val="28"/>
                <w:szCs w:val="28"/>
              </w:rPr>
              <w:object w:dxaOrig="1440" w:dyaOrig="1440">
                <v:shape id="_x0000_i1109" type="#_x0000_t75" style="width:12pt;height:18pt" o:ole="">
                  <v:imagedata r:id="rId10" o:title=""/>
                </v:shape>
                <w:control r:id="rId25" w:name="CheckBox111" w:shapeid="_x0000_i1109"/>
              </w:object>
            </w:r>
          </w:p>
        </w:tc>
        <w:tc>
          <w:tcPr>
            <w:tcW w:w="402" w:type="dxa"/>
          </w:tcPr>
          <w:p w:rsidR="00971DED" w:rsidRPr="005C13B9" w:rsidRDefault="00971DED" w:rsidP="009A74A1">
            <w:pPr>
              <w:pStyle w:val="ListParagraph"/>
              <w:numPr>
                <w:ilvl w:val="0"/>
                <w:numId w:val="1"/>
              </w:numPr>
              <w:tabs>
                <w:tab w:val="left" w:pos="4524"/>
              </w:tabs>
              <w:rPr>
                <w:rFonts w:ascii="Times New Roman" w:hAnsi="Times New Roman"/>
              </w:rPr>
            </w:pPr>
          </w:p>
        </w:tc>
        <w:tc>
          <w:tcPr>
            <w:tcW w:w="8824" w:type="dxa"/>
          </w:tcPr>
          <w:p w:rsidR="00971DED" w:rsidRDefault="00971DED" w:rsidP="005C13B9">
            <w:pPr>
              <w:tabs>
                <w:tab w:val="left" w:pos="4524"/>
              </w:tabs>
              <w:rPr>
                <w:rFonts w:ascii="Times New Roman" w:hAnsi="Times New Roman" w:cs="Times New Roman"/>
              </w:rPr>
            </w:pPr>
            <w:r w:rsidRPr="00971DED">
              <w:rPr>
                <w:rFonts w:ascii="Times New Roman" w:hAnsi="Times New Roman" w:cs="Times New Roman"/>
              </w:rPr>
              <w:t xml:space="preserve">All road, driveway, access, parking plan or traffic impact analysis has been submitted as required by the Coos County Zoning and Land Development Ordinance. </w:t>
            </w:r>
          </w:p>
          <w:p w:rsidR="008429C9" w:rsidRPr="00971DED" w:rsidRDefault="008429C9" w:rsidP="005C13B9">
            <w:pPr>
              <w:tabs>
                <w:tab w:val="left" w:pos="4524"/>
              </w:tabs>
              <w:rPr>
                <w:rFonts w:ascii="Times New Roman" w:hAnsi="Times New Roman" w:cs="Times New Roman"/>
              </w:rPr>
            </w:pPr>
          </w:p>
        </w:tc>
      </w:tr>
      <w:tr w:rsidR="008429C9" w:rsidRPr="005C13B9" w:rsidTr="00171348">
        <w:trPr>
          <w:cantSplit/>
          <w:trHeight w:val="288"/>
        </w:trPr>
        <w:tc>
          <w:tcPr>
            <w:tcW w:w="0" w:type="auto"/>
          </w:tcPr>
          <w:p w:rsidR="008429C9" w:rsidRPr="00171348" w:rsidRDefault="0025063F" w:rsidP="00586ACD">
            <w:pPr>
              <w:tabs>
                <w:tab w:val="left" w:pos="4524"/>
              </w:tabs>
              <w:rPr>
                <w:sz w:val="28"/>
                <w:szCs w:val="28"/>
              </w:rPr>
            </w:pPr>
            <w:r w:rsidRPr="00171348">
              <w:rPr>
                <w:rFonts w:ascii="Times New Roman" w:eastAsia="Times New Roman" w:hAnsi="Times New Roman" w:cs="Times New Roman"/>
                <w:sz w:val="28"/>
                <w:szCs w:val="28"/>
              </w:rPr>
              <w:object w:dxaOrig="1440" w:dyaOrig="1440">
                <v:shape id="_x0000_i1111" type="#_x0000_t75" style="width:12pt;height:18pt" o:ole="">
                  <v:imagedata r:id="rId26" o:title=""/>
                </v:shape>
                <w:control r:id="rId27" w:name="CheckBox1111" w:shapeid="_x0000_i1111"/>
              </w:object>
            </w:r>
          </w:p>
        </w:tc>
        <w:tc>
          <w:tcPr>
            <w:tcW w:w="402" w:type="dxa"/>
          </w:tcPr>
          <w:p w:rsidR="008429C9" w:rsidRPr="005C13B9" w:rsidRDefault="008429C9" w:rsidP="008429C9">
            <w:pPr>
              <w:pStyle w:val="ListParagraph"/>
              <w:numPr>
                <w:ilvl w:val="0"/>
                <w:numId w:val="1"/>
              </w:numPr>
              <w:tabs>
                <w:tab w:val="left" w:pos="107"/>
                <w:tab w:val="left" w:pos="4524"/>
              </w:tabs>
              <w:rPr>
                <w:rFonts w:ascii="Times New Roman" w:hAnsi="Times New Roman"/>
              </w:rPr>
            </w:pPr>
          </w:p>
        </w:tc>
        <w:tc>
          <w:tcPr>
            <w:tcW w:w="8824" w:type="dxa"/>
          </w:tcPr>
          <w:p w:rsidR="008429C9" w:rsidRDefault="008429C9" w:rsidP="005C13B9">
            <w:pPr>
              <w:tabs>
                <w:tab w:val="left" w:pos="4524"/>
              </w:tabs>
            </w:pPr>
            <w:r w:rsidRPr="008429C9">
              <w:rPr>
                <w:rFonts w:ascii="Times New Roman" w:hAnsi="Times New Roman" w:cs="Times New Roman"/>
              </w:rPr>
              <w:t>All Land Division tentative plat requirements have been met.</w:t>
            </w:r>
            <w:r>
              <w:t xml:space="preserve"> </w:t>
            </w:r>
          </w:p>
          <w:p w:rsidR="008429C9" w:rsidRPr="008429C9" w:rsidRDefault="008429C9" w:rsidP="005C13B9">
            <w:pPr>
              <w:tabs>
                <w:tab w:val="left" w:pos="4524"/>
              </w:tabs>
              <w:rPr>
                <w:rFonts w:ascii="Times New Roman" w:hAnsi="Times New Roman" w:cs="Times New Roman"/>
                <w:b/>
                <w:u w:val="single"/>
              </w:rPr>
            </w:pPr>
            <w:r w:rsidRPr="008429C9">
              <w:rPr>
                <w:rFonts w:ascii="Times New Roman" w:hAnsi="Times New Roman" w:cs="Times New Roman"/>
                <w:b/>
                <w:u w:val="single"/>
              </w:rPr>
              <w:t xml:space="preserve">Planning Staff Review </w:t>
            </w:r>
          </w:p>
        </w:tc>
      </w:tr>
    </w:tbl>
    <w:tbl>
      <w:tblPr>
        <w:tblStyle w:val="TableGrid"/>
        <w:tblW w:w="87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92"/>
        <w:gridCol w:w="7812"/>
      </w:tblGrid>
      <w:tr w:rsidR="008429C9" w:rsidRPr="008429C9" w:rsidTr="008429C9">
        <w:tc>
          <w:tcPr>
            <w:tcW w:w="456" w:type="dxa"/>
          </w:tcPr>
          <w:p w:rsidR="008429C9" w:rsidRPr="008429C9" w:rsidRDefault="0025063F" w:rsidP="00021E99">
            <w:r w:rsidRPr="00171348">
              <w:rPr>
                <w:sz w:val="28"/>
                <w:szCs w:val="28"/>
              </w:rPr>
              <w:object w:dxaOrig="1440" w:dyaOrig="1440">
                <v:shape id="_x0000_i1113" type="#_x0000_t75" style="width:12pt;height:18pt" o:ole="">
                  <v:imagedata r:id="rId10" o:title=""/>
                </v:shape>
                <w:control r:id="rId28" w:name="CheckBox11111" w:shapeid="_x0000_i1113"/>
              </w:object>
            </w:r>
          </w:p>
        </w:tc>
        <w:tc>
          <w:tcPr>
            <w:tcW w:w="492" w:type="dxa"/>
            <w:vAlign w:val="center"/>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 xml:space="preserve">North arrow, scale and date of the drawing. </w:t>
            </w:r>
          </w:p>
        </w:tc>
      </w:tr>
      <w:tr w:rsidR="008429C9" w:rsidRPr="008429C9" w:rsidTr="008429C9">
        <w:tc>
          <w:tcPr>
            <w:tcW w:w="456" w:type="dxa"/>
          </w:tcPr>
          <w:p w:rsidR="008429C9" w:rsidRDefault="0025063F">
            <w:r w:rsidRPr="00CF0338">
              <w:rPr>
                <w:sz w:val="28"/>
                <w:szCs w:val="28"/>
              </w:rPr>
              <w:lastRenderedPageBreak/>
              <w:object w:dxaOrig="1440" w:dyaOrig="1440">
                <v:shape id="_x0000_i1115" type="#_x0000_t75" style="width:12pt;height:18pt" o:ole="">
                  <v:imagedata r:id="rId10" o:title=""/>
                </v:shape>
                <w:control r:id="rId29" w:name="CheckBox111115" w:shapeid="_x0000_i1115"/>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Appropriate identification clearly stating the map is a tentative plat.</w:t>
            </w:r>
          </w:p>
        </w:tc>
      </w:tr>
      <w:tr w:rsidR="008429C9" w:rsidRPr="008429C9" w:rsidTr="008429C9">
        <w:tc>
          <w:tcPr>
            <w:tcW w:w="456" w:type="dxa"/>
          </w:tcPr>
          <w:p w:rsidR="008429C9" w:rsidRDefault="0025063F">
            <w:r w:rsidRPr="00CF0338">
              <w:rPr>
                <w:sz w:val="28"/>
                <w:szCs w:val="28"/>
              </w:rPr>
              <w:object w:dxaOrig="1440" w:dyaOrig="1440">
                <v:shape id="_x0000_i1117" type="#_x0000_t75" style="width:12pt;height:18pt" o:ole="">
                  <v:imagedata r:id="rId10" o:title=""/>
                </v:shape>
                <w:control r:id="rId30" w:name="CheckBox111114" w:shapeid="_x0000_i1117"/>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Names and addresses of the landowners, subdivider/partitioner and the engineer, surveyor, land planner or landscape architect responsible for designing.</w:t>
            </w:r>
          </w:p>
        </w:tc>
      </w:tr>
      <w:tr w:rsidR="008429C9" w:rsidRPr="008429C9" w:rsidTr="008429C9">
        <w:tc>
          <w:tcPr>
            <w:tcW w:w="456" w:type="dxa"/>
          </w:tcPr>
          <w:p w:rsidR="008429C9" w:rsidRDefault="0025063F">
            <w:r w:rsidRPr="00CF0338">
              <w:rPr>
                <w:sz w:val="28"/>
                <w:szCs w:val="28"/>
              </w:rPr>
              <w:object w:dxaOrig="1440" w:dyaOrig="1440">
                <v:shape id="_x0000_i1200" type="#_x0000_t75" style="width:12pt;height:18pt" o:ole="">
                  <v:imagedata r:id="rId10" o:title=""/>
                </v:shape>
                <w:control r:id="rId31" w:name="CheckBox111113" w:shapeid="_x0000_i1200"/>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 xml:space="preserve">The tract designation or other description according to the real estate records of Coos County [Township, Range, Section, </w:t>
            </w:r>
            <w:r w:rsidRPr="00512EFD">
              <w:rPr>
                <w:sz w:val="22"/>
                <w:szCs w:val="22"/>
                <w:u w:val="single"/>
              </w:rPr>
              <w:t>Tax Lot Number(s),</w:t>
            </w:r>
            <w:r w:rsidRPr="008429C9">
              <w:rPr>
                <w:sz w:val="22"/>
                <w:szCs w:val="22"/>
              </w:rPr>
              <w:t xml:space="preserve"> and Assessor’s Tax Account Number(s)]. </w:t>
            </w:r>
          </w:p>
        </w:tc>
      </w:tr>
      <w:tr w:rsidR="008429C9" w:rsidRPr="008429C9" w:rsidTr="008429C9">
        <w:tc>
          <w:tcPr>
            <w:tcW w:w="456" w:type="dxa"/>
          </w:tcPr>
          <w:p w:rsidR="008429C9" w:rsidRDefault="0025063F">
            <w:r w:rsidRPr="00CF0338">
              <w:rPr>
                <w:sz w:val="28"/>
                <w:szCs w:val="28"/>
              </w:rPr>
              <w:object w:dxaOrig="1440" w:dyaOrig="1440">
                <v:shape id="_x0000_i1201" type="#_x0000_t75" style="width:12pt;height:18pt" o:ole="">
                  <v:imagedata r:id="rId10" o:title=""/>
                </v:shape>
                <w:control r:id="rId32" w:name="CheckBox111112" w:shapeid="_x0000_i1201"/>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 xml:space="preserve">The boundary line (accurate in scale) of the tract to be divided and approximate acreage of the property. </w:t>
            </w:r>
          </w:p>
        </w:tc>
      </w:tr>
      <w:tr w:rsidR="008429C9" w:rsidRPr="008429C9" w:rsidTr="008429C9">
        <w:tc>
          <w:tcPr>
            <w:tcW w:w="456" w:type="dxa"/>
          </w:tcPr>
          <w:p w:rsidR="008429C9" w:rsidRDefault="0025063F">
            <w:r w:rsidRPr="00CF0338">
              <w:rPr>
                <w:sz w:val="28"/>
                <w:szCs w:val="28"/>
              </w:rPr>
              <w:object w:dxaOrig="1440" w:dyaOrig="1440">
                <v:shape id="_x0000_i1123" type="#_x0000_t75" style="width:12pt;height:18pt" o:ole="">
                  <v:imagedata r:id="rId10" o:title=""/>
                </v:shape>
                <w:control r:id="rId33" w:name="CheckBox111111" w:shapeid="_x0000_i1123"/>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Contours with intervals of forty (40) feet or less referred to United States Geological Survey (or mean sea level) datum.</w:t>
            </w:r>
          </w:p>
        </w:tc>
      </w:tr>
      <w:tr w:rsidR="008429C9" w:rsidRPr="008429C9" w:rsidTr="008429C9">
        <w:tc>
          <w:tcPr>
            <w:tcW w:w="456" w:type="dxa"/>
          </w:tcPr>
          <w:p w:rsidR="008429C9" w:rsidRDefault="0025063F">
            <w:r w:rsidRPr="00CF0338">
              <w:rPr>
                <w:sz w:val="28"/>
                <w:szCs w:val="28"/>
              </w:rPr>
              <w:object w:dxaOrig="1440" w:dyaOrig="1440">
                <v:shape id="_x0000_i1125" type="#_x0000_t75" style="width:12pt;height:18pt" o:ole="">
                  <v:imagedata r:id="rId10" o:title=""/>
                </v:shape>
                <w:control r:id="rId34" w:name="CheckBox111110" w:shapeid="_x0000_i1125"/>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 xml:space="preserve">The names of adjacent subdivisions or the names of recorded owners of adjoining parcels of unsubdivided land. </w:t>
            </w:r>
          </w:p>
        </w:tc>
      </w:tr>
      <w:tr w:rsidR="008429C9" w:rsidRPr="008429C9" w:rsidTr="008429C9">
        <w:tc>
          <w:tcPr>
            <w:tcW w:w="456" w:type="dxa"/>
          </w:tcPr>
          <w:p w:rsidR="008429C9" w:rsidRDefault="0025063F">
            <w:r w:rsidRPr="00CF0338">
              <w:rPr>
                <w:sz w:val="28"/>
                <w:szCs w:val="28"/>
              </w:rPr>
              <w:object w:dxaOrig="1440" w:dyaOrig="1440">
                <v:shape id="_x0000_i1127" type="#_x0000_t75" style="width:12pt;height:18pt" o:ole="">
                  <v:imagedata r:id="rId10" o:title=""/>
                </v:shape>
                <w:control r:id="rId35" w:name="CheckBox11119" w:shapeid="_x0000_i1127"/>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 xml:space="preserve">The location, widths, and names of existing or platted streets or other public ways (including easements) within or adjacent to the tract, existing permanent buildings, railroad rights-of-way and other important features such as section lines, political subdivision boundary lines and school district boundaries. </w:t>
            </w:r>
          </w:p>
        </w:tc>
      </w:tr>
      <w:tr w:rsidR="008429C9" w:rsidRPr="008429C9" w:rsidTr="008429C9">
        <w:tc>
          <w:tcPr>
            <w:tcW w:w="456" w:type="dxa"/>
          </w:tcPr>
          <w:p w:rsidR="008429C9" w:rsidRDefault="0025063F">
            <w:r w:rsidRPr="00CF0338">
              <w:rPr>
                <w:sz w:val="28"/>
                <w:szCs w:val="28"/>
              </w:rPr>
              <w:object w:dxaOrig="1440" w:dyaOrig="1440">
                <v:shape id="_x0000_i1129" type="#_x0000_t75" style="width:12pt;height:18pt" o:ole="">
                  <v:imagedata r:id="rId10" o:title=""/>
                </v:shape>
                <w:control r:id="rId36" w:name="CheckBox11118" w:shapeid="_x0000_i1129"/>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Existing sewers, water mains, culverts, drainage ways or other underground utilities or structures within the tract or immediately adjacent thereto, together with pipe sizes, grades and locations indicated.</w:t>
            </w:r>
          </w:p>
        </w:tc>
      </w:tr>
      <w:tr w:rsidR="008429C9" w:rsidRPr="008429C9" w:rsidTr="008429C9">
        <w:tc>
          <w:tcPr>
            <w:tcW w:w="456" w:type="dxa"/>
          </w:tcPr>
          <w:p w:rsidR="008429C9" w:rsidRDefault="0025063F">
            <w:r w:rsidRPr="00CF0338">
              <w:rPr>
                <w:sz w:val="28"/>
                <w:szCs w:val="28"/>
              </w:rPr>
              <w:object w:dxaOrig="1440" w:dyaOrig="1440">
                <v:shape id="_x0000_i1131" type="#_x0000_t75" style="width:12pt;height:18pt" o:ole="">
                  <v:imagedata r:id="rId10" o:title=""/>
                </v:shape>
                <w:control r:id="rId37" w:name="CheckBox11115" w:shapeid="_x0000_i1131"/>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Default="008429C9" w:rsidP="00021E99">
            <w:pPr>
              <w:rPr>
                <w:sz w:val="22"/>
                <w:szCs w:val="22"/>
              </w:rPr>
            </w:pPr>
            <w:r w:rsidRPr="008429C9">
              <w:rPr>
                <w:sz w:val="22"/>
                <w:szCs w:val="22"/>
              </w:rPr>
              <w:t>Zoning classification of the land and Comprehensive Plan map designation.</w:t>
            </w:r>
          </w:p>
          <w:p w:rsidR="00251CF5" w:rsidRPr="008429C9" w:rsidRDefault="00251CF5" w:rsidP="00021E99">
            <w:pPr>
              <w:rPr>
                <w:sz w:val="22"/>
                <w:szCs w:val="22"/>
              </w:rPr>
            </w:pPr>
          </w:p>
        </w:tc>
      </w:tr>
      <w:tr w:rsidR="008429C9" w:rsidRPr="008429C9" w:rsidTr="008429C9">
        <w:tc>
          <w:tcPr>
            <w:tcW w:w="456" w:type="dxa"/>
          </w:tcPr>
          <w:p w:rsidR="008429C9" w:rsidRDefault="0025063F">
            <w:r w:rsidRPr="00CF0338">
              <w:rPr>
                <w:sz w:val="28"/>
                <w:szCs w:val="28"/>
              </w:rPr>
              <w:object w:dxaOrig="1440" w:dyaOrig="1440">
                <v:shape id="_x0000_i1133" type="#_x0000_t75" style="width:12pt;height:18pt" o:ole="">
                  <v:imagedata r:id="rId10" o:title=""/>
                </v:shape>
                <w:control r:id="rId38" w:name="CheckBox11114" w:shapeid="_x0000_i1133"/>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Draft of proposed restrictions and covenants affecting the plat.</w:t>
            </w:r>
          </w:p>
        </w:tc>
      </w:tr>
      <w:tr w:rsidR="008429C9" w:rsidRPr="008429C9" w:rsidTr="008429C9">
        <w:tc>
          <w:tcPr>
            <w:tcW w:w="456" w:type="dxa"/>
          </w:tcPr>
          <w:p w:rsidR="008429C9" w:rsidRDefault="0025063F">
            <w:r w:rsidRPr="00CF0338">
              <w:rPr>
                <w:sz w:val="28"/>
                <w:szCs w:val="28"/>
              </w:rPr>
              <w:object w:dxaOrig="1440" w:dyaOrig="1440">
                <v:shape id="_x0000_i1135" type="#_x0000_t75" style="width:12pt;height:18pt" o:ole="">
                  <v:imagedata r:id="rId10" o:title=""/>
                </v:shape>
                <w:control r:id="rId39" w:name="CheckBox11113" w:shapeid="_x0000_i1135"/>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Predominant natural features such as water courses and their flows, marshes, rock outcropping, and areas subject to flooding, sliding or other natural hazards.</w:t>
            </w:r>
          </w:p>
        </w:tc>
      </w:tr>
      <w:tr w:rsidR="008429C9" w:rsidRPr="008429C9" w:rsidTr="008429C9">
        <w:tc>
          <w:tcPr>
            <w:tcW w:w="456" w:type="dxa"/>
          </w:tcPr>
          <w:p w:rsidR="008429C9" w:rsidRDefault="0025063F">
            <w:r w:rsidRPr="00CF0338">
              <w:rPr>
                <w:sz w:val="28"/>
                <w:szCs w:val="28"/>
              </w:rPr>
              <w:object w:dxaOrig="1440" w:dyaOrig="1440">
                <v:shape id="_x0000_i1137" type="#_x0000_t75" style="width:12pt;height:18pt" o:ole="">
                  <v:imagedata r:id="rId10" o:title=""/>
                </v:shape>
                <w:control r:id="rId40" w:name="CheckBox11112" w:shapeid="_x0000_i1137"/>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A current property report (less than 6 months old) indicating any taxes, assessment or other liens against the property, easements, restrictive covenants and rights-of-way, and ownerships of the property of the proposed development.  A title report is acceptable.</w:t>
            </w:r>
          </w:p>
        </w:tc>
      </w:tr>
      <w:tr w:rsidR="008429C9" w:rsidRPr="008429C9" w:rsidTr="008429C9">
        <w:tc>
          <w:tcPr>
            <w:tcW w:w="456" w:type="dxa"/>
          </w:tcPr>
          <w:p w:rsidR="008429C9" w:rsidRDefault="0025063F">
            <w:r w:rsidRPr="000D118E">
              <w:rPr>
                <w:sz w:val="28"/>
                <w:szCs w:val="28"/>
              </w:rPr>
              <w:object w:dxaOrig="1440" w:dyaOrig="1440">
                <v:shape id="_x0000_i1139" type="#_x0000_t75" style="width:12pt;height:18pt" o:ole="">
                  <v:imagedata r:id="rId26" o:title=""/>
                </v:shape>
                <w:control r:id="rId41" w:name="CheckBox1111223" w:shapeid="_x0000_i1139"/>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Lot and parcel sizes shall meet the minimum lot sizes as established by the applicable zoning district.</w:t>
            </w:r>
            <w:r w:rsidR="00251CF5">
              <w:rPr>
                <w:sz w:val="22"/>
                <w:szCs w:val="22"/>
              </w:rPr>
              <w:t xml:space="preserve"> Need further information to determine. See other comments. </w:t>
            </w:r>
          </w:p>
        </w:tc>
      </w:tr>
      <w:tr w:rsidR="008429C9" w:rsidRPr="008429C9" w:rsidTr="008429C9">
        <w:tc>
          <w:tcPr>
            <w:tcW w:w="456" w:type="dxa"/>
          </w:tcPr>
          <w:p w:rsidR="008429C9" w:rsidRDefault="0025063F">
            <w:r w:rsidRPr="000D118E">
              <w:rPr>
                <w:sz w:val="28"/>
                <w:szCs w:val="28"/>
              </w:rPr>
              <w:object w:dxaOrig="1440" w:dyaOrig="1440">
                <v:shape id="_x0000_i1141" type="#_x0000_t75" style="width:12pt;height:18pt" o:ole="">
                  <v:imagedata r:id="rId26" o:title=""/>
                </v:shape>
                <w:control r:id="rId42" w:name="CheckBox1111222" w:shapeid="_x0000_i1141"/>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512EFD">
              <w:rPr>
                <w:sz w:val="22"/>
                <w:szCs w:val="22"/>
              </w:rPr>
              <w:t>Within an Urban Growth Boundary no lot area, yard, offstreet parking and loading area or other open space which is required by this Ordinance for one use shall be used as the required lot area, yard or other open space for another use, such as utility easements, access easements, road and street right-of-ways or septic drain fields. (If an easement is proposed it cannot server to meet acreage requirements for another use).  Example, a road it required to be developed that acreage has to be removed from the total acreage.</w:t>
            </w:r>
          </w:p>
        </w:tc>
      </w:tr>
      <w:tr w:rsidR="008429C9" w:rsidRPr="008429C9" w:rsidTr="008429C9">
        <w:tc>
          <w:tcPr>
            <w:tcW w:w="456" w:type="dxa"/>
          </w:tcPr>
          <w:p w:rsidR="008429C9" w:rsidRDefault="0025063F">
            <w:r w:rsidRPr="000D118E">
              <w:rPr>
                <w:sz w:val="28"/>
                <w:szCs w:val="28"/>
              </w:rPr>
              <w:object w:dxaOrig="1440" w:dyaOrig="1440">
                <v:shape id="_x0000_i1143" type="#_x0000_t75" style="width:12pt;height:18pt" o:ole="">
                  <v:imagedata r:id="rId10" o:title=""/>
                </v:shape>
                <w:control r:id="rId43" w:name="CheckBox1111221" w:shapeid="_x0000_i1143"/>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Outside of the urban growth boundary no lot area, yard, offstreet parking and loading area or other open space which is required by this ordinance for one use shall be used as the required lot area, yard or other open space for another use.  This does not include utility easements, private road access easements or septic drainfields; but does include all public road and street right-of-ways. (In rural areas you are not required to remove any acreage for parking, driveways or roads)</w:t>
            </w:r>
          </w:p>
        </w:tc>
      </w:tr>
      <w:tr w:rsidR="008429C9" w:rsidRPr="008429C9" w:rsidTr="008429C9">
        <w:tc>
          <w:tcPr>
            <w:tcW w:w="456" w:type="dxa"/>
          </w:tcPr>
          <w:p w:rsidR="008429C9" w:rsidRDefault="0025063F">
            <w:r w:rsidRPr="000D118E">
              <w:rPr>
                <w:sz w:val="28"/>
                <w:szCs w:val="28"/>
              </w:rPr>
              <w:object w:dxaOrig="1440" w:dyaOrig="1440">
                <v:shape id="_x0000_i1145" type="#_x0000_t75" style="width:12pt;height:18pt" o:ole="">
                  <v:imagedata r:id="rId10" o:title=""/>
                </v:shape>
                <w:control r:id="rId44" w:name="CheckBox1111220" w:shapeid="_x0000_i1145"/>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8429C9">
            <w:pPr>
              <w:tabs>
                <w:tab w:val="left" w:pos="860"/>
              </w:tabs>
              <w:rPr>
                <w:sz w:val="22"/>
                <w:szCs w:val="22"/>
              </w:rPr>
            </w:pPr>
            <w:r w:rsidRPr="008429C9">
              <w:rPr>
                <w:sz w:val="22"/>
                <w:szCs w:val="22"/>
              </w:rPr>
              <w:t>Dimensional Standards. The property will comply with development standards set out in the applicable zoning districts.  (Road frontage, lot depth and width Roadmaster in consultation with the Planning Director may waive certain dimensional standards but they will be listed in the development standards)</w:t>
            </w:r>
          </w:p>
        </w:tc>
      </w:tr>
      <w:tr w:rsidR="008429C9" w:rsidRPr="008429C9" w:rsidTr="008429C9">
        <w:tc>
          <w:tcPr>
            <w:tcW w:w="456" w:type="dxa"/>
          </w:tcPr>
          <w:p w:rsidR="008429C9" w:rsidRDefault="0025063F">
            <w:r w:rsidRPr="000D118E">
              <w:rPr>
                <w:sz w:val="28"/>
                <w:szCs w:val="28"/>
              </w:rPr>
              <w:object w:dxaOrig="1440" w:dyaOrig="1440">
                <v:shape id="_x0000_i1202" type="#_x0000_t75" style="width:12pt;height:18pt" o:ole="">
                  <v:imagedata r:id="rId10" o:title=""/>
                </v:shape>
                <w:control r:id="rId45" w:name="CheckBox1111219" w:shapeid="_x0000_i1202"/>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Proof of an adequate supply of potable water. Water supply systems, both public and private, shall conform to the requirements of state law. Adequate water supply may be accomplished with storage tanks.  (The applicant may request to have this waived but must do so in the application and explain why)</w:t>
            </w:r>
            <w:r w:rsidR="00251CF5">
              <w:rPr>
                <w:sz w:val="22"/>
                <w:szCs w:val="22"/>
              </w:rPr>
              <w:t xml:space="preserve"> </w:t>
            </w:r>
          </w:p>
        </w:tc>
      </w:tr>
      <w:tr w:rsidR="008429C9" w:rsidRPr="008429C9" w:rsidTr="008429C9">
        <w:tc>
          <w:tcPr>
            <w:tcW w:w="456" w:type="dxa"/>
          </w:tcPr>
          <w:p w:rsidR="008429C9" w:rsidRDefault="0025063F">
            <w:r w:rsidRPr="000D118E">
              <w:rPr>
                <w:sz w:val="28"/>
                <w:szCs w:val="28"/>
              </w:rPr>
              <w:lastRenderedPageBreak/>
              <w:object w:dxaOrig="1440" w:dyaOrig="1440">
                <v:shape id="_x0000_i1203" type="#_x0000_t75" style="width:12pt;height:18pt" o:ole="">
                  <v:imagedata r:id="rId10" o:title=""/>
                </v:shape>
                <w:control r:id="rId46" w:name="CheckBox1111218" w:shapeid="_x0000_i1203"/>
              </w:object>
            </w:r>
          </w:p>
        </w:tc>
        <w:tc>
          <w:tcPr>
            <w:tcW w:w="492" w:type="dxa"/>
          </w:tcPr>
          <w:p w:rsidR="008429C9" w:rsidRPr="008429C9" w:rsidRDefault="008429C9" w:rsidP="008429C9">
            <w:pPr>
              <w:pStyle w:val="ListParagraph"/>
              <w:numPr>
                <w:ilvl w:val="0"/>
                <w:numId w:val="7"/>
              </w:numPr>
              <w:ind w:left="384" w:hanging="384"/>
              <w:jc w:val="center"/>
            </w:pPr>
          </w:p>
        </w:tc>
        <w:tc>
          <w:tcPr>
            <w:tcW w:w="7812" w:type="dxa"/>
          </w:tcPr>
          <w:p w:rsidR="008429C9" w:rsidRPr="008429C9" w:rsidRDefault="008429C9" w:rsidP="00021E99">
            <w:pPr>
              <w:rPr>
                <w:sz w:val="22"/>
                <w:szCs w:val="22"/>
              </w:rPr>
            </w:pPr>
            <w:r w:rsidRPr="008429C9">
              <w:rPr>
                <w:sz w:val="22"/>
                <w:szCs w:val="22"/>
              </w:rPr>
              <w:t>Sewage disposal systems, both public and private, shall conform to the requirements of state law.  (If a sewage disposal system is proposed as part of the plan there should be a site inspection from DEQ filed with the application but if none is proposed a statement is required to be displayed on the plat, see mapping requirements).</w:t>
            </w:r>
          </w:p>
        </w:tc>
      </w:tr>
      <w:tr w:rsidR="008429C9" w:rsidRPr="008429C9" w:rsidTr="008429C9">
        <w:tc>
          <w:tcPr>
            <w:tcW w:w="8760" w:type="dxa"/>
            <w:gridSpan w:val="3"/>
            <w:shd w:val="clear" w:color="auto" w:fill="BFBFBF" w:themeFill="background1" w:themeFillShade="BF"/>
          </w:tcPr>
          <w:p w:rsidR="008429C9" w:rsidRDefault="008429C9" w:rsidP="00021E99">
            <w:pPr>
              <w:rPr>
                <w:sz w:val="22"/>
                <w:szCs w:val="22"/>
              </w:rPr>
            </w:pPr>
          </w:p>
          <w:p w:rsidR="008429C9" w:rsidRPr="008429C9" w:rsidRDefault="008429C9" w:rsidP="00021E99">
            <w:pPr>
              <w:rPr>
                <w:b/>
                <w:sz w:val="22"/>
                <w:szCs w:val="22"/>
                <w:u w:val="single"/>
              </w:rPr>
            </w:pPr>
            <w:r w:rsidRPr="008429C9">
              <w:rPr>
                <w:b/>
                <w:sz w:val="22"/>
                <w:szCs w:val="22"/>
                <w:u w:val="single"/>
              </w:rPr>
              <w:t xml:space="preserve">Reviewed by the County Roadmaster and Surveyor </w:t>
            </w:r>
          </w:p>
        </w:tc>
      </w:tr>
      <w:tr w:rsidR="008429C9" w:rsidRPr="008429C9" w:rsidTr="008429C9">
        <w:tc>
          <w:tcPr>
            <w:tcW w:w="456" w:type="dxa"/>
          </w:tcPr>
          <w:p w:rsidR="008429C9" w:rsidRDefault="0025063F">
            <w:r w:rsidRPr="000D118E">
              <w:rPr>
                <w:sz w:val="28"/>
                <w:szCs w:val="28"/>
              </w:rPr>
              <w:object w:dxaOrig="1440" w:dyaOrig="1440">
                <v:shape id="_x0000_i1151" type="#_x0000_t75" style="width:12pt;height:18pt" o:ole="">
                  <v:imagedata r:id="rId26" o:title=""/>
                </v:shape>
                <w:control r:id="rId47" w:name="CheckBox1111216" w:shapeid="_x0000_i1151"/>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Erosion prevention.  When necessary to prevent erosion all cuts and fills and other graded areas shall be protected from erosion by appropriate seeding or planting of grass shrubs, trees or other soil stabilizing vegetation.  (OR 98-12-009PL)  (If there is any natural hazards concerns, steep slope areas over 12% or request from ODOT/County Road Department)</w:t>
            </w:r>
          </w:p>
        </w:tc>
      </w:tr>
      <w:tr w:rsidR="008429C9" w:rsidRPr="008429C9" w:rsidTr="008429C9">
        <w:tc>
          <w:tcPr>
            <w:tcW w:w="456" w:type="dxa"/>
          </w:tcPr>
          <w:p w:rsidR="008429C9" w:rsidRDefault="0025063F">
            <w:r w:rsidRPr="000D118E">
              <w:rPr>
                <w:sz w:val="28"/>
                <w:szCs w:val="28"/>
              </w:rPr>
              <w:object w:dxaOrig="1440" w:dyaOrig="1440">
                <v:shape id="_x0000_i1153" type="#_x0000_t75" style="width:12pt;height:18pt" o:ole="">
                  <v:imagedata r:id="rId26" o:title=""/>
                </v:shape>
                <w:control r:id="rId48" w:name="CheckBox1111215" w:shapeid="_x0000_i1153"/>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8429C9">
            <w:pPr>
              <w:tabs>
                <w:tab w:val="left" w:pos="580"/>
              </w:tabs>
              <w:rPr>
                <w:sz w:val="22"/>
                <w:szCs w:val="22"/>
              </w:rPr>
            </w:pPr>
            <w:r w:rsidRPr="008429C9">
              <w:rPr>
                <w:sz w:val="22"/>
                <w:szCs w:val="22"/>
              </w:rPr>
              <w:t>Sidewalks of an all-weather material not less than five (5) feet in width, nor more than eight (8) feet in width shall be constructed as close to the center of pedestrian and bicycle ways as practical, when required.  (This will be at the direction of the road department or ODOT)</w:t>
            </w:r>
            <w:r w:rsidRPr="008429C9">
              <w:rPr>
                <w:sz w:val="22"/>
                <w:szCs w:val="22"/>
              </w:rPr>
              <w:tab/>
            </w:r>
          </w:p>
        </w:tc>
      </w:tr>
      <w:tr w:rsidR="008429C9" w:rsidRPr="008429C9" w:rsidTr="008429C9">
        <w:tc>
          <w:tcPr>
            <w:tcW w:w="456" w:type="dxa"/>
          </w:tcPr>
          <w:p w:rsidR="008429C9" w:rsidRDefault="0025063F">
            <w:r w:rsidRPr="000D118E">
              <w:rPr>
                <w:sz w:val="28"/>
                <w:szCs w:val="28"/>
              </w:rPr>
              <w:object w:dxaOrig="1440" w:dyaOrig="1440">
                <v:shape id="_x0000_i1155" type="#_x0000_t75" style="width:12pt;height:18pt" o:ole="">
                  <v:imagedata r:id="rId26" o:title=""/>
                </v:shape>
                <w:control r:id="rId49" w:name="CheckBox1111214" w:shapeid="_x0000_i1155"/>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Panhandle lots or parcels shall be an acceptable method of land division.  More than two contiguous panhandles (as opposed to the panhandle “lots” themselves) shall not be permitted.  Where two panhandles are contiguous, the County may require easements and construction of an access road. Panhandles are also referred to flag lots.  (The may conflict with the minimum road frontage)</w:t>
            </w:r>
          </w:p>
        </w:tc>
      </w:tr>
      <w:tr w:rsidR="008429C9" w:rsidRPr="008429C9" w:rsidTr="008429C9">
        <w:tc>
          <w:tcPr>
            <w:tcW w:w="456" w:type="dxa"/>
          </w:tcPr>
          <w:p w:rsidR="008429C9" w:rsidRDefault="0025063F">
            <w:r w:rsidRPr="008B7787">
              <w:rPr>
                <w:sz w:val="28"/>
                <w:szCs w:val="28"/>
              </w:rPr>
              <w:object w:dxaOrig="1440" w:dyaOrig="1440">
                <v:shape id="_x0000_i1157" type="#_x0000_t75" style="width:12pt;height:18pt" o:ole="">
                  <v:imagedata r:id="rId26" o:title=""/>
                </v:shape>
                <w:control r:id="rId50" w:name="CheckBox1111213" w:shapeid="_x0000_i1157"/>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The local access road was open to public use on January 1, 1986. Use of the local access road is not restricted by adopted policies of the Comprehensive Plan. ________________________</w:t>
            </w:r>
          </w:p>
        </w:tc>
      </w:tr>
      <w:tr w:rsidR="008429C9" w:rsidRPr="008429C9" w:rsidTr="008429C9">
        <w:tc>
          <w:tcPr>
            <w:tcW w:w="456" w:type="dxa"/>
          </w:tcPr>
          <w:p w:rsidR="008429C9" w:rsidRDefault="0025063F">
            <w:r w:rsidRPr="008B7787">
              <w:rPr>
                <w:sz w:val="28"/>
                <w:szCs w:val="28"/>
              </w:rPr>
              <w:object w:dxaOrig="1440" w:dyaOrig="1440">
                <v:shape id="_x0000_i1159" type="#_x0000_t75" style="width:12pt;height:18pt" o:ole="">
                  <v:imagedata r:id="rId26" o:title=""/>
                </v:shape>
                <w:control r:id="rId51" w:name="CheckBox1111212" w:shapeid="_x0000_i1159"/>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The local access road is constructed to the private road standard contained in Article VII. However, if the road will, or could in the future, provide service to more than three (3) units of land in an urban unincorporated area or more than ten (10) units of land in a rural residential area, the finished top surface width shall be a minimum of 18 feet and turnouts shall not be required.</w:t>
            </w:r>
          </w:p>
        </w:tc>
      </w:tr>
      <w:tr w:rsidR="008429C9" w:rsidRPr="008429C9" w:rsidTr="008429C9">
        <w:tc>
          <w:tcPr>
            <w:tcW w:w="456" w:type="dxa"/>
          </w:tcPr>
          <w:p w:rsidR="008429C9" w:rsidRDefault="0025063F">
            <w:r w:rsidRPr="008B7787">
              <w:rPr>
                <w:sz w:val="28"/>
                <w:szCs w:val="28"/>
              </w:rPr>
              <w:object w:dxaOrig="1440" w:dyaOrig="1440">
                <v:shape id="_x0000_i1161" type="#_x0000_t75" style="width:12pt;height:18pt" o:ole="">
                  <v:imagedata r:id="rId26" o:title=""/>
                </v:shape>
                <w:control r:id="rId52" w:name="CheckBox1111211" w:shapeid="_x0000_i1161"/>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If the Approving Authority determines that the existing development pattern, topography, physical characteristics of the land, applicable land use regulations, or other circumstances affecting the area served by the local access road prevent the road from being used to provide access to more than three (3) units of land in an urban unincorporated area or more than ten (10) units of land in a rural residential area, the Approving Authority may allow the local access road to be constructed to the same standards that are required for private roads, pursuant to Article VII.</w:t>
            </w:r>
          </w:p>
        </w:tc>
      </w:tr>
      <w:tr w:rsidR="008429C9" w:rsidRPr="008429C9" w:rsidTr="008429C9">
        <w:tc>
          <w:tcPr>
            <w:tcW w:w="456" w:type="dxa"/>
          </w:tcPr>
          <w:p w:rsidR="008429C9" w:rsidRDefault="0025063F">
            <w:r w:rsidRPr="008B7787">
              <w:rPr>
                <w:sz w:val="28"/>
                <w:szCs w:val="28"/>
              </w:rPr>
              <w:object w:dxaOrig="1440" w:dyaOrig="1440">
                <v:shape id="_x0000_i1163" type="#_x0000_t75" style="width:12pt;height:18pt" o:ole="">
                  <v:imagedata r:id="rId26" o:title=""/>
                </v:shape>
                <w:control r:id="rId53" w:name="CheckBox1111210" w:shapeid="_x0000_i1163"/>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Additional right-of-way is provided along the frontage of the subject property when such is required to meet the minimum right-of-way requirements for a County road.</w:t>
            </w:r>
          </w:p>
        </w:tc>
      </w:tr>
      <w:tr w:rsidR="008429C9" w:rsidRPr="008429C9" w:rsidTr="008429C9">
        <w:tc>
          <w:tcPr>
            <w:tcW w:w="456" w:type="dxa"/>
          </w:tcPr>
          <w:p w:rsidR="008429C9" w:rsidRDefault="0025063F">
            <w:r w:rsidRPr="008B7787">
              <w:rPr>
                <w:sz w:val="28"/>
                <w:szCs w:val="28"/>
              </w:rPr>
              <w:object w:dxaOrig="1440" w:dyaOrig="1440">
                <v:shape id="_x0000_i1165" type="#_x0000_t75" style="width:12pt;height:18pt" o:ole="">
                  <v:imagedata r:id="rId26" o:title=""/>
                </v:shape>
                <w:control r:id="rId54" w:name="CheckBox111129" w:shapeid="_x0000_i1165"/>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The applicant agrees to participate in a private maintenance program for the local access road and executes any documents required by the Approving Authority to insure such participation.</w:t>
            </w:r>
          </w:p>
        </w:tc>
      </w:tr>
      <w:tr w:rsidR="008429C9" w:rsidRPr="008429C9" w:rsidTr="008429C9">
        <w:tc>
          <w:tcPr>
            <w:tcW w:w="456" w:type="dxa"/>
          </w:tcPr>
          <w:p w:rsidR="008429C9" w:rsidRDefault="0025063F">
            <w:r w:rsidRPr="008B7787">
              <w:rPr>
                <w:sz w:val="28"/>
                <w:szCs w:val="28"/>
              </w:rPr>
              <w:object w:dxaOrig="1440" w:dyaOrig="1440">
                <v:shape id="_x0000_i1167" type="#_x0000_t75" style="width:12pt;height:18pt" o:ole="">
                  <v:imagedata r:id="rId26" o:title=""/>
                </v:shape>
                <w:control r:id="rId55" w:name="CheckBox111128" w:shapeid="_x0000_i1167"/>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The applicant agrees to participate in any local improvement district which may be formed under ORS 371.605 to 371.660 or the Coos County Local Assessment Ordinance to improve the local access road to County Road standards. The applicant shall execute any documents required by the Approving Authority, including a waiver of remonstrance, to insure such participation.</w:t>
            </w:r>
          </w:p>
        </w:tc>
      </w:tr>
      <w:tr w:rsidR="008429C9" w:rsidRPr="008429C9" w:rsidTr="008429C9">
        <w:tc>
          <w:tcPr>
            <w:tcW w:w="456" w:type="dxa"/>
          </w:tcPr>
          <w:p w:rsidR="008429C9" w:rsidRDefault="0025063F">
            <w:r w:rsidRPr="008B7787">
              <w:rPr>
                <w:sz w:val="28"/>
                <w:szCs w:val="28"/>
              </w:rPr>
              <w:object w:dxaOrig="1440" w:dyaOrig="1440">
                <v:shape id="_x0000_i1169" type="#_x0000_t75" style="width:12pt;height:18pt" o:ole="">
                  <v:imagedata r:id="rId26" o:title=""/>
                </v:shape>
                <w:control r:id="rId56" w:name="CheckBox111127" w:shapeid="_x0000_i1169"/>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8429C9">
            <w:pPr>
              <w:tabs>
                <w:tab w:val="left" w:pos="516"/>
              </w:tabs>
              <w:rPr>
                <w:sz w:val="22"/>
                <w:szCs w:val="22"/>
              </w:rPr>
            </w:pPr>
            <w:r w:rsidRPr="008429C9">
              <w:rPr>
                <w:sz w:val="22"/>
                <w:szCs w:val="22"/>
              </w:rPr>
              <w:t>All interior streets in the subdivision that require dedication shall be built to the County standard such that they may be incorporated into the County road maintenance system.</w:t>
            </w:r>
          </w:p>
        </w:tc>
      </w:tr>
      <w:tr w:rsidR="008429C9" w:rsidRPr="008429C9" w:rsidTr="008429C9">
        <w:tc>
          <w:tcPr>
            <w:tcW w:w="456" w:type="dxa"/>
          </w:tcPr>
          <w:p w:rsidR="008429C9" w:rsidRDefault="0025063F">
            <w:r w:rsidRPr="008B7787">
              <w:rPr>
                <w:sz w:val="28"/>
                <w:szCs w:val="28"/>
              </w:rPr>
              <w:object w:dxaOrig="1440" w:dyaOrig="1440">
                <v:shape id="_x0000_i1171" type="#_x0000_t75" style="width:12pt;height:18pt" o:ole="">
                  <v:imagedata r:id="rId26" o:title=""/>
                </v:shape>
                <w:control r:id="rId57" w:name="CheckBox111126" w:shapeid="_x0000_i1171"/>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8429C9">
            <w:pPr>
              <w:rPr>
                <w:sz w:val="22"/>
                <w:szCs w:val="22"/>
              </w:rPr>
            </w:pPr>
            <w:r w:rsidRPr="008429C9">
              <w:rPr>
                <w:sz w:val="22"/>
                <w:szCs w:val="22"/>
              </w:rPr>
              <w:t>The subdivision shall be subject to adequate restrictive covenants or other similar device which require interior streets to be maintained by lot owners in accordance with County standards. Such restrictive covenants shall be enforceable by the County.</w:t>
            </w:r>
          </w:p>
        </w:tc>
      </w:tr>
      <w:tr w:rsidR="008429C9" w:rsidRPr="008429C9" w:rsidTr="008429C9">
        <w:tc>
          <w:tcPr>
            <w:tcW w:w="456" w:type="dxa"/>
          </w:tcPr>
          <w:p w:rsidR="008429C9" w:rsidRDefault="0025063F">
            <w:r w:rsidRPr="008B7787">
              <w:rPr>
                <w:sz w:val="28"/>
                <w:szCs w:val="28"/>
              </w:rPr>
              <w:lastRenderedPageBreak/>
              <w:object w:dxaOrig="1440" w:dyaOrig="1440">
                <v:shape id="_x0000_i1173" type="#_x0000_t75" style="width:12pt;height:18pt" o:ole="">
                  <v:imagedata r:id="rId26" o:title=""/>
                </v:shape>
                <w:control r:id="rId58" w:name="CheckBox111125" w:shapeid="_x0000_i1173"/>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 xml:space="preserve">Any access approval request under this section shall be reviewed to assure that no development occurs in </w:t>
            </w:r>
            <w:r w:rsidRPr="008429C9">
              <w:rPr>
                <w:b/>
                <w:sz w:val="22"/>
                <w:szCs w:val="22"/>
              </w:rPr>
              <w:t>known natural hazard areas without appropriate safeguards</w:t>
            </w:r>
            <w:r w:rsidRPr="008429C9">
              <w:rPr>
                <w:sz w:val="22"/>
                <w:szCs w:val="22"/>
              </w:rPr>
              <w:t>.  The Planning Director or designee may condition its approval of a request on the provision of such safeguards, or otherwise condition approval of such requests to insure compatibility with the objectives of this ordinance, and the Coos County Comprehensive Plan</w:t>
            </w:r>
          </w:p>
        </w:tc>
      </w:tr>
      <w:tr w:rsidR="008429C9" w:rsidRPr="008429C9" w:rsidTr="008429C9">
        <w:tc>
          <w:tcPr>
            <w:tcW w:w="456" w:type="dxa"/>
          </w:tcPr>
          <w:p w:rsidR="008429C9" w:rsidRDefault="0025063F">
            <w:r w:rsidRPr="008B7787">
              <w:rPr>
                <w:sz w:val="28"/>
                <w:szCs w:val="28"/>
              </w:rPr>
              <w:object w:dxaOrig="1440" w:dyaOrig="1440">
                <v:shape id="_x0000_i1175" type="#_x0000_t75" style="width:12pt;height:18pt" o:ole="">
                  <v:imagedata r:id="rId26" o:title=""/>
                </v:shape>
                <w:control r:id="rId59" w:name="CheckBox111124" w:shapeid="_x0000_i1175"/>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Private Road Access information is found in Chapter VII (Roads or Streets</w:t>
            </w:r>
          </w:p>
        </w:tc>
      </w:tr>
      <w:tr w:rsidR="008429C9" w:rsidRPr="008429C9" w:rsidTr="008429C9">
        <w:tc>
          <w:tcPr>
            <w:tcW w:w="456" w:type="dxa"/>
          </w:tcPr>
          <w:p w:rsidR="008429C9" w:rsidRDefault="0025063F">
            <w:r w:rsidRPr="008B7787">
              <w:rPr>
                <w:sz w:val="28"/>
                <w:szCs w:val="28"/>
              </w:rPr>
              <w:object w:dxaOrig="1440" w:dyaOrig="1440">
                <v:shape id="_x0000_i1177" type="#_x0000_t75" style="width:12pt;height:18pt" o:ole="">
                  <v:imagedata r:id="rId26" o:title=""/>
                </v:shape>
                <w:control r:id="rId60" w:name="CheckBox111123" w:shapeid="_x0000_i1177"/>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Utility Easements.  Easements including but not limited to sewers, water mains and electrical lines shall be at least fifteen (15) feet wide, except for utility pole tieback easements which may be reduced to six (6) feet in width.</w:t>
            </w:r>
          </w:p>
        </w:tc>
      </w:tr>
      <w:tr w:rsidR="008429C9" w:rsidRPr="008429C9" w:rsidTr="008429C9">
        <w:tc>
          <w:tcPr>
            <w:tcW w:w="456" w:type="dxa"/>
          </w:tcPr>
          <w:p w:rsidR="008429C9" w:rsidRDefault="0025063F">
            <w:r w:rsidRPr="008B7787">
              <w:rPr>
                <w:sz w:val="28"/>
                <w:szCs w:val="28"/>
              </w:rPr>
              <w:object w:dxaOrig="1440" w:dyaOrig="1440">
                <v:shape id="_x0000_i1179" type="#_x0000_t75" style="width:12pt;height:18pt" o:ole="">
                  <v:imagedata r:id="rId26" o:title=""/>
                </v:shape>
                <w:control r:id="rId61" w:name="CheckBox111122" w:shapeid="_x0000_i1179"/>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Pedestrian and Bicycle Ways.  When necessary for public convenience, safety or if designated on an adopted County or State recreation or transportation system plan, the County Planning Director will require a developer of a subdivision, PUD, and office park complex to dedicate to the public, public access easements ten (10) feet in width.  Said easements may be deemed necessary to provide access</w:t>
            </w:r>
          </w:p>
        </w:tc>
      </w:tr>
      <w:tr w:rsidR="008429C9" w:rsidRPr="008429C9" w:rsidTr="008429C9">
        <w:tc>
          <w:tcPr>
            <w:tcW w:w="456" w:type="dxa"/>
          </w:tcPr>
          <w:p w:rsidR="008429C9" w:rsidRDefault="0025063F">
            <w:r w:rsidRPr="008B7787">
              <w:rPr>
                <w:sz w:val="28"/>
                <w:szCs w:val="28"/>
              </w:rPr>
              <w:object w:dxaOrig="1440" w:dyaOrig="1440">
                <v:shape id="_x0000_i1181" type="#_x0000_t75" style="width:12pt;height:18pt" o:ole="">
                  <v:imagedata r:id="rId26" o:title=""/>
                </v:shape>
                <w:control r:id="rId62" w:name="CheckBox111121" w:shapeid="_x0000_i1181"/>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 xml:space="preserve">Location, acreage and dimensions of land to be dedicated for public use or reserved in the deeds for the common use of property owners in the proposed land division, together with the purpose of conditions or limitations of such reservations, if any. </w:t>
            </w:r>
          </w:p>
        </w:tc>
      </w:tr>
      <w:tr w:rsidR="008429C9" w:rsidRPr="008429C9" w:rsidTr="008429C9">
        <w:tc>
          <w:tcPr>
            <w:tcW w:w="456" w:type="dxa"/>
          </w:tcPr>
          <w:p w:rsidR="008429C9" w:rsidRPr="008B7787" w:rsidRDefault="0025063F">
            <w:pPr>
              <w:rPr>
                <w:sz w:val="28"/>
                <w:szCs w:val="28"/>
              </w:rPr>
            </w:pPr>
            <w:r w:rsidRPr="00CF0338">
              <w:rPr>
                <w:sz w:val="28"/>
                <w:szCs w:val="28"/>
              </w:rPr>
              <w:object w:dxaOrig="1440" w:dyaOrig="1440">
                <v:shape id="_x0000_i1183" type="#_x0000_t75" style="width:12pt;height:18pt" o:ole="">
                  <v:imagedata r:id="rId26" o:title=""/>
                </v:shape>
                <w:control r:id="rId63" w:name="CheckBox1111224" w:shapeid="_x0000_i1183"/>
              </w:object>
            </w:r>
          </w:p>
        </w:tc>
        <w:tc>
          <w:tcPr>
            <w:tcW w:w="492" w:type="dxa"/>
          </w:tcPr>
          <w:p w:rsidR="008429C9" w:rsidRPr="008429C9" w:rsidRDefault="008429C9" w:rsidP="008429C9">
            <w:pPr>
              <w:pStyle w:val="ListParagraph"/>
              <w:numPr>
                <w:ilvl w:val="0"/>
                <w:numId w:val="9"/>
              </w:numPr>
              <w:ind w:left="384" w:hanging="384"/>
              <w:jc w:val="center"/>
            </w:pPr>
          </w:p>
        </w:tc>
        <w:tc>
          <w:tcPr>
            <w:tcW w:w="7812" w:type="dxa"/>
          </w:tcPr>
          <w:p w:rsidR="008429C9" w:rsidRPr="008429C9" w:rsidRDefault="008429C9" w:rsidP="00021E99">
            <w:pPr>
              <w:rPr>
                <w:sz w:val="22"/>
                <w:szCs w:val="22"/>
              </w:rPr>
            </w:pPr>
            <w:r w:rsidRPr="008429C9">
              <w:rPr>
                <w:sz w:val="22"/>
                <w:szCs w:val="22"/>
              </w:rPr>
              <w:t xml:space="preserve">Easements, together with their dimensions, purpose and restrictions on use. </w:t>
            </w:r>
          </w:p>
        </w:tc>
      </w:tr>
    </w:tbl>
    <w:p w:rsidR="00B40DF2" w:rsidRPr="002C4652" w:rsidRDefault="00B40DF2" w:rsidP="00866DF9">
      <w:pPr>
        <w:ind w:left="1080" w:hanging="360"/>
        <w:rPr>
          <w:sz w:val="22"/>
          <w:szCs w:val="22"/>
        </w:rPr>
      </w:pPr>
    </w:p>
    <w:p w:rsidR="001F5C3C" w:rsidRDefault="005C13B9" w:rsidP="00B40DF2">
      <w:pPr>
        <w:rPr>
          <w:sz w:val="22"/>
          <w:szCs w:val="22"/>
        </w:rPr>
      </w:pPr>
      <w:r>
        <w:rPr>
          <w:sz w:val="22"/>
          <w:szCs w:val="22"/>
        </w:rPr>
        <w:t>This application has been:</w:t>
      </w:r>
    </w:p>
    <w:bookmarkStart w:id="0" w:name="_GoBack"/>
    <w:p w:rsidR="00B40DF2" w:rsidRDefault="0025063F" w:rsidP="00171348">
      <w:pPr>
        <w:ind w:left="360" w:hanging="360"/>
        <w:rPr>
          <w:sz w:val="22"/>
          <w:szCs w:val="22"/>
        </w:rPr>
      </w:pPr>
      <w:r w:rsidRPr="00171348">
        <w:rPr>
          <w:sz w:val="28"/>
          <w:szCs w:val="28"/>
        </w:rPr>
        <w:object w:dxaOrig="1440" w:dyaOrig="1440">
          <v:shape id="_x0000_i1205" type="#_x0000_t75" style="width:12pt;height:13.5pt" o:ole="">
            <v:imagedata r:id="rId64" o:title=""/>
          </v:shape>
          <w:control r:id="rId65" w:name="CheckBox112" w:shapeid="_x0000_i1205"/>
        </w:object>
      </w:r>
      <w:bookmarkEnd w:id="0"/>
      <w:r w:rsidR="00171348">
        <w:rPr>
          <w:sz w:val="28"/>
          <w:szCs w:val="28"/>
        </w:rPr>
        <w:t xml:space="preserve"> </w:t>
      </w:r>
      <w:r w:rsidR="005C13B9">
        <w:rPr>
          <w:sz w:val="22"/>
          <w:szCs w:val="22"/>
        </w:rPr>
        <w:t>Deemed complete as of the date this letter was sent and the application has been forwarded to all applicable agen</w:t>
      </w:r>
      <w:r w:rsidR="00971DED">
        <w:rPr>
          <w:sz w:val="22"/>
          <w:szCs w:val="22"/>
        </w:rPr>
        <w:t>cies or departments for comment; or</w:t>
      </w:r>
      <w:r w:rsidR="005C13B9">
        <w:rPr>
          <w:sz w:val="22"/>
          <w:szCs w:val="22"/>
        </w:rPr>
        <w:t xml:space="preserve"> </w:t>
      </w:r>
    </w:p>
    <w:p w:rsidR="00971DED" w:rsidRDefault="0025063F" w:rsidP="00971DED">
      <w:pPr>
        <w:ind w:left="360" w:hanging="360"/>
        <w:rPr>
          <w:sz w:val="22"/>
          <w:szCs w:val="22"/>
        </w:rPr>
      </w:pPr>
      <w:r w:rsidRPr="00171348">
        <w:rPr>
          <w:sz w:val="28"/>
          <w:szCs w:val="28"/>
        </w:rPr>
        <w:object w:dxaOrig="1440" w:dyaOrig="1440">
          <v:shape id="_x0000_i1204" type="#_x0000_t75" style="width:12pt;height:18pt" o:ole="">
            <v:imagedata r:id="rId26" o:title=""/>
          </v:shape>
          <w:control r:id="rId66" w:name="CheckBox113" w:shapeid="_x0000_i1204"/>
        </w:object>
      </w:r>
      <w:r w:rsidR="005C13B9">
        <w:rPr>
          <w:sz w:val="22"/>
          <w:szCs w:val="22"/>
        </w:rPr>
        <w:t xml:space="preserve">  </w:t>
      </w:r>
      <w:r w:rsidR="00971DED">
        <w:rPr>
          <w:sz w:val="22"/>
          <w:szCs w:val="22"/>
        </w:rPr>
        <w:t xml:space="preserve">Deemed </w:t>
      </w:r>
      <w:r w:rsidR="005C13B9">
        <w:rPr>
          <w:sz w:val="22"/>
          <w:szCs w:val="22"/>
        </w:rPr>
        <w:t xml:space="preserve">incomplete </w:t>
      </w:r>
      <w:r w:rsidR="00971DED">
        <w:rPr>
          <w:sz w:val="22"/>
          <w:szCs w:val="22"/>
        </w:rPr>
        <w:t xml:space="preserve">due to missing information as </w:t>
      </w:r>
      <w:r w:rsidR="00171348">
        <w:rPr>
          <w:sz w:val="22"/>
          <w:szCs w:val="22"/>
        </w:rPr>
        <w:t>identified</w:t>
      </w:r>
      <w:r w:rsidR="00971DED">
        <w:rPr>
          <w:sz w:val="22"/>
          <w:szCs w:val="22"/>
        </w:rPr>
        <w:t xml:space="preserve"> by the </w:t>
      </w:r>
      <w:r w:rsidR="00971DED" w:rsidRPr="00171348">
        <w:rPr>
          <w:b/>
          <w:sz w:val="22"/>
          <w:szCs w:val="22"/>
          <w:u w:val="single"/>
        </w:rPr>
        <w:t>unchecked boxes</w:t>
      </w:r>
      <w:r w:rsidR="00971DED">
        <w:rPr>
          <w:sz w:val="22"/>
          <w:szCs w:val="22"/>
        </w:rPr>
        <w:t xml:space="preserve"> above.  </w:t>
      </w:r>
      <w:r w:rsidR="005C13B9">
        <w:rPr>
          <w:sz w:val="22"/>
          <w:szCs w:val="22"/>
        </w:rPr>
        <w:t xml:space="preserve">As the applicant </w:t>
      </w:r>
      <w:r w:rsidR="00971DED" w:rsidRPr="00971DED">
        <w:rPr>
          <w:sz w:val="22"/>
          <w:szCs w:val="22"/>
        </w:rPr>
        <w:t xml:space="preserve">for a permit or limited land use </w:t>
      </w:r>
      <w:r w:rsidR="00971DED">
        <w:rPr>
          <w:sz w:val="22"/>
          <w:szCs w:val="22"/>
        </w:rPr>
        <w:t>it is your responsibility to submit one of the following within 180 days to the Planning Department</w:t>
      </w:r>
      <w:r w:rsidR="00971DED" w:rsidRPr="00971DED">
        <w:rPr>
          <w:sz w:val="22"/>
          <w:szCs w:val="22"/>
        </w:rPr>
        <w:t>:</w:t>
      </w:r>
    </w:p>
    <w:p w:rsidR="00971DED" w:rsidRPr="00971DED" w:rsidRDefault="00971DED" w:rsidP="009A74A1">
      <w:pPr>
        <w:pStyle w:val="ListParagraph"/>
        <w:numPr>
          <w:ilvl w:val="0"/>
          <w:numId w:val="2"/>
        </w:numPr>
        <w:rPr>
          <w:rFonts w:ascii="Times New Roman" w:hAnsi="Times New Roman"/>
        </w:rPr>
      </w:pPr>
      <w:r w:rsidRPr="00971DED">
        <w:rPr>
          <w:rFonts w:ascii="Times New Roman" w:hAnsi="Times New Roman"/>
        </w:rPr>
        <w:t>All of the missing information;</w:t>
      </w:r>
    </w:p>
    <w:p w:rsidR="00971DED" w:rsidRPr="00971DED" w:rsidRDefault="00971DED" w:rsidP="009A74A1">
      <w:pPr>
        <w:pStyle w:val="ListParagraph"/>
        <w:numPr>
          <w:ilvl w:val="0"/>
          <w:numId w:val="2"/>
        </w:numPr>
        <w:rPr>
          <w:rFonts w:ascii="Times New Roman" w:hAnsi="Times New Roman"/>
        </w:rPr>
      </w:pPr>
      <w:r w:rsidRPr="00971DED">
        <w:rPr>
          <w:rFonts w:ascii="Times New Roman" w:hAnsi="Times New Roman"/>
        </w:rPr>
        <w:t>Some of the missing information and written notice from the applicant that no other information will be provided; or</w:t>
      </w:r>
    </w:p>
    <w:p w:rsidR="005C13B9" w:rsidRPr="00971DED" w:rsidRDefault="00971DED" w:rsidP="009A74A1">
      <w:pPr>
        <w:pStyle w:val="ListParagraph"/>
        <w:numPr>
          <w:ilvl w:val="0"/>
          <w:numId w:val="2"/>
        </w:numPr>
        <w:rPr>
          <w:rFonts w:ascii="Times New Roman" w:hAnsi="Times New Roman"/>
        </w:rPr>
      </w:pPr>
      <w:r w:rsidRPr="00971DED">
        <w:rPr>
          <w:rFonts w:ascii="Times New Roman" w:hAnsi="Times New Roman"/>
        </w:rPr>
        <w:t>Written notice from the applicant that none of the missing information will be provided.</w:t>
      </w:r>
    </w:p>
    <w:p w:rsidR="005C13B9" w:rsidRPr="002C4652" w:rsidRDefault="005C13B9" w:rsidP="00B40DF2">
      <w:pPr>
        <w:rPr>
          <w:sz w:val="22"/>
          <w:szCs w:val="22"/>
        </w:rPr>
      </w:pPr>
    </w:p>
    <w:p w:rsidR="00971DED" w:rsidRDefault="00BA3953" w:rsidP="00B40DF2">
      <w:pPr>
        <w:rPr>
          <w:sz w:val="22"/>
          <w:szCs w:val="22"/>
        </w:rPr>
      </w:pPr>
      <w:r>
        <w:rPr>
          <w:sz w:val="22"/>
          <w:szCs w:val="22"/>
        </w:rPr>
        <w:t>If the application is found to be incomplete and steps a, b or c are not completed</w:t>
      </w:r>
      <w:r w:rsidR="00971DED">
        <w:rPr>
          <w:sz w:val="22"/>
          <w:szCs w:val="22"/>
        </w:rPr>
        <w:t xml:space="preserve"> within the required timeframe</w:t>
      </w:r>
      <w:r>
        <w:rPr>
          <w:sz w:val="22"/>
          <w:szCs w:val="22"/>
        </w:rPr>
        <w:t xml:space="preserve"> (180 days), then</w:t>
      </w:r>
      <w:r w:rsidR="00971DED">
        <w:rPr>
          <w:sz w:val="22"/>
          <w:szCs w:val="22"/>
        </w:rPr>
        <w:t xml:space="preserve"> on the 181</w:t>
      </w:r>
      <w:r w:rsidR="00971DED" w:rsidRPr="00971DED">
        <w:rPr>
          <w:sz w:val="22"/>
          <w:szCs w:val="22"/>
          <w:vertAlign w:val="superscript"/>
        </w:rPr>
        <w:t>st</w:t>
      </w:r>
      <w:r w:rsidR="00971DED">
        <w:rPr>
          <w:sz w:val="22"/>
          <w:szCs w:val="22"/>
        </w:rPr>
        <w:t xml:space="preserve"> day the application will be deemed void.   If you submit material by email you are responsible to follow up with staff to ensure that information was received.  On the </w:t>
      </w:r>
      <w:r>
        <w:rPr>
          <w:sz w:val="22"/>
          <w:szCs w:val="22"/>
        </w:rPr>
        <w:t>day the department receives</w:t>
      </w:r>
      <w:r w:rsidR="00971DED">
        <w:rPr>
          <w:sz w:val="22"/>
          <w:szCs w:val="22"/>
        </w:rPr>
        <w:t xml:space="preserve"> one of t</w:t>
      </w:r>
      <w:r>
        <w:rPr>
          <w:sz w:val="22"/>
          <w:szCs w:val="22"/>
        </w:rPr>
        <w:t>he options (a. through c.) above</w:t>
      </w:r>
      <w:r w:rsidR="00971DED">
        <w:rPr>
          <w:sz w:val="22"/>
          <w:szCs w:val="22"/>
        </w:rPr>
        <w:t xml:space="preserve"> is the date your application will be considered complete. </w:t>
      </w:r>
    </w:p>
    <w:p w:rsidR="00971DED" w:rsidRDefault="00971DED" w:rsidP="00B40DF2">
      <w:pPr>
        <w:rPr>
          <w:sz w:val="22"/>
          <w:szCs w:val="22"/>
        </w:rPr>
      </w:pPr>
    </w:p>
    <w:p w:rsidR="00BA3953" w:rsidRDefault="00971DED" w:rsidP="00B40DF2">
      <w:pPr>
        <w:rPr>
          <w:sz w:val="22"/>
          <w:szCs w:val="22"/>
        </w:rPr>
      </w:pPr>
      <w:r>
        <w:rPr>
          <w:sz w:val="22"/>
          <w:szCs w:val="22"/>
        </w:rPr>
        <w:t xml:space="preserve">Once your application has been deemed complete staff will continue with the review process.  </w:t>
      </w:r>
      <w:r w:rsidR="00BA3953">
        <w:rPr>
          <w:sz w:val="22"/>
          <w:szCs w:val="22"/>
        </w:rPr>
        <w:t>Your application will go through the following steps (checked steps apply to your application):</w:t>
      </w:r>
    </w:p>
    <w:p w:rsidR="00116AA4" w:rsidRDefault="00116AA4" w:rsidP="00B40DF2">
      <w:pPr>
        <w:rPr>
          <w:sz w:val="22"/>
          <w:szCs w:val="22"/>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49"/>
        <w:gridCol w:w="8683"/>
      </w:tblGrid>
      <w:tr w:rsidR="00BA3953" w:rsidTr="00171348">
        <w:tc>
          <w:tcPr>
            <w:tcW w:w="516" w:type="dxa"/>
          </w:tcPr>
          <w:p w:rsidR="00BA3953" w:rsidRDefault="0025063F" w:rsidP="00B40DF2">
            <w:pPr>
              <w:rPr>
                <w:sz w:val="22"/>
                <w:szCs w:val="22"/>
              </w:rPr>
            </w:pPr>
            <w:r w:rsidRPr="00171348">
              <w:rPr>
                <w:sz w:val="28"/>
                <w:szCs w:val="28"/>
              </w:rPr>
              <w:object w:dxaOrig="1440" w:dyaOrig="1440">
                <v:shape id="_x0000_i1189" type="#_x0000_t75" style="width:12pt;height:18pt" o:ole="">
                  <v:imagedata r:id="rId10" o:title=""/>
                </v:shape>
                <w:control r:id="rId67" w:name="CheckBox114" w:shapeid="_x0000_i1189"/>
              </w:object>
            </w:r>
          </w:p>
        </w:tc>
        <w:tc>
          <w:tcPr>
            <w:tcW w:w="449" w:type="dxa"/>
          </w:tcPr>
          <w:p w:rsidR="00BA3953" w:rsidRPr="00BA3953" w:rsidRDefault="00BA3953" w:rsidP="009A74A1">
            <w:pPr>
              <w:pStyle w:val="ListParagraph"/>
              <w:numPr>
                <w:ilvl w:val="0"/>
                <w:numId w:val="3"/>
              </w:numPr>
              <w:ind w:left="252" w:hanging="252"/>
            </w:pPr>
          </w:p>
        </w:tc>
        <w:tc>
          <w:tcPr>
            <w:tcW w:w="8683" w:type="dxa"/>
          </w:tcPr>
          <w:p w:rsidR="00BA3953" w:rsidRDefault="00BA3953" w:rsidP="00B40DF2">
            <w:pPr>
              <w:rPr>
                <w:sz w:val="22"/>
                <w:szCs w:val="22"/>
              </w:rPr>
            </w:pPr>
            <w:r w:rsidRPr="00BA3953">
              <w:rPr>
                <w:sz w:val="22"/>
                <w:szCs w:val="22"/>
              </w:rPr>
              <w:t xml:space="preserve">The first step is requesting comments from any applicable agency or department.  </w:t>
            </w:r>
            <w:r>
              <w:rPr>
                <w:sz w:val="22"/>
                <w:szCs w:val="22"/>
              </w:rPr>
              <w:t>Most agencies have 30 days to respond to comments.</w:t>
            </w:r>
          </w:p>
        </w:tc>
      </w:tr>
      <w:tr w:rsidR="00BA3953" w:rsidTr="00171348">
        <w:tc>
          <w:tcPr>
            <w:tcW w:w="516" w:type="dxa"/>
          </w:tcPr>
          <w:p w:rsidR="00BA3953" w:rsidRDefault="0025063F" w:rsidP="00B40DF2">
            <w:pPr>
              <w:rPr>
                <w:sz w:val="22"/>
                <w:szCs w:val="22"/>
              </w:rPr>
            </w:pPr>
            <w:r w:rsidRPr="00171348">
              <w:rPr>
                <w:sz w:val="28"/>
                <w:szCs w:val="28"/>
              </w:rPr>
              <w:object w:dxaOrig="1440" w:dyaOrig="1440">
                <v:shape id="_x0000_i1191" type="#_x0000_t75" style="width:12pt;height:18pt" o:ole="">
                  <v:imagedata r:id="rId10" o:title=""/>
                </v:shape>
                <w:control r:id="rId68" w:name="CheckBox115" w:shapeid="_x0000_i1191"/>
              </w:object>
            </w:r>
          </w:p>
        </w:tc>
        <w:tc>
          <w:tcPr>
            <w:tcW w:w="449" w:type="dxa"/>
          </w:tcPr>
          <w:p w:rsidR="00BA3953" w:rsidRPr="00BA3953" w:rsidRDefault="00BA3953" w:rsidP="009A74A1">
            <w:pPr>
              <w:pStyle w:val="ListParagraph"/>
              <w:numPr>
                <w:ilvl w:val="0"/>
                <w:numId w:val="3"/>
              </w:numPr>
              <w:ind w:left="252" w:hanging="252"/>
            </w:pPr>
          </w:p>
        </w:tc>
        <w:tc>
          <w:tcPr>
            <w:tcW w:w="8683" w:type="dxa"/>
          </w:tcPr>
          <w:p w:rsidR="00BA3953" w:rsidRDefault="00BA3953" w:rsidP="00BA3953">
            <w:pPr>
              <w:rPr>
                <w:sz w:val="22"/>
                <w:szCs w:val="22"/>
              </w:rPr>
            </w:pPr>
            <w:r>
              <w:rPr>
                <w:sz w:val="22"/>
                <w:szCs w:val="22"/>
              </w:rPr>
              <w:t xml:space="preserve">If this is a land division Technical Review Committee (TRC) will be scheduled once all comments have been received. Once the TRC has been completed a tentative decision is mailed out approximately six (6) weeks after.  </w:t>
            </w:r>
            <w:r w:rsidRPr="00BA3953">
              <w:rPr>
                <w:sz w:val="22"/>
                <w:szCs w:val="22"/>
              </w:rPr>
              <w:t xml:space="preserve">The notice of </w:t>
            </w:r>
            <w:r>
              <w:rPr>
                <w:sz w:val="22"/>
                <w:szCs w:val="22"/>
              </w:rPr>
              <w:t xml:space="preserve">tentative </w:t>
            </w:r>
            <w:r w:rsidRPr="00BA3953">
              <w:rPr>
                <w:sz w:val="22"/>
                <w:szCs w:val="22"/>
              </w:rPr>
              <w:t>decision will provide for a fifteen (15) day opportunity</w:t>
            </w:r>
            <w:r>
              <w:rPr>
                <w:sz w:val="22"/>
                <w:szCs w:val="22"/>
              </w:rPr>
              <w:t xml:space="preserve"> to appeal.  If </w:t>
            </w:r>
            <w:r w:rsidRPr="00BA3953">
              <w:rPr>
                <w:sz w:val="22"/>
                <w:szCs w:val="22"/>
              </w:rPr>
              <w:t>appealed</w:t>
            </w:r>
            <w:r>
              <w:rPr>
                <w:sz w:val="22"/>
                <w:szCs w:val="22"/>
              </w:rPr>
              <w:t xml:space="preserve"> it will be scheduled for hearing</w:t>
            </w:r>
            <w:r w:rsidRPr="00BA3953">
              <w:rPr>
                <w:sz w:val="22"/>
                <w:szCs w:val="22"/>
              </w:rPr>
              <w:t xml:space="preserve">.  </w:t>
            </w:r>
            <w:r>
              <w:rPr>
                <w:sz w:val="22"/>
                <w:szCs w:val="22"/>
              </w:rPr>
              <w:t xml:space="preserve">The decision only becomes final after the final partition plat has been filed. </w:t>
            </w:r>
          </w:p>
        </w:tc>
      </w:tr>
      <w:tr w:rsidR="00BA3953" w:rsidTr="00171348">
        <w:tc>
          <w:tcPr>
            <w:tcW w:w="516" w:type="dxa"/>
          </w:tcPr>
          <w:p w:rsidR="00BA3953" w:rsidRDefault="0025063F" w:rsidP="00B40DF2">
            <w:pPr>
              <w:rPr>
                <w:sz w:val="22"/>
                <w:szCs w:val="22"/>
              </w:rPr>
            </w:pPr>
            <w:r w:rsidRPr="00171348">
              <w:rPr>
                <w:sz w:val="28"/>
                <w:szCs w:val="28"/>
              </w:rPr>
              <w:object w:dxaOrig="1440" w:dyaOrig="1440">
                <v:shape id="_x0000_i1193" type="#_x0000_t75" style="width:12pt;height:18pt" o:ole="">
                  <v:imagedata r:id="rId26" o:title=""/>
                </v:shape>
                <w:control r:id="rId69" w:name="CheckBox116" w:shapeid="_x0000_i1193"/>
              </w:object>
            </w:r>
          </w:p>
        </w:tc>
        <w:tc>
          <w:tcPr>
            <w:tcW w:w="449" w:type="dxa"/>
          </w:tcPr>
          <w:p w:rsidR="00BA3953" w:rsidRPr="00BA3953" w:rsidRDefault="00BA3953" w:rsidP="009A74A1">
            <w:pPr>
              <w:pStyle w:val="ListParagraph"/>
              <w:numPr>
                <w:ilvl w:val="0"/>
                <w:numId w:val="3"/>
              </w:numPr>
              <w:ind w:left="252" w:hanging="252"/>
            </w:pPr>
          </w:p>
        </w:tc>
        <w:tc>
          <w:tcPr>
            <w:tcW w:w="8683" w:type="dxa"/>
          </w:tcPr>
          <w:p w:rsidR="00BA3953" w:rsidRDefault="00BA3953" w:rsidP="00B40DF2">
            <w:pPr>
              <w:rPr>
                <w:sz w:val="22"/>
                <w:szCs w:val="22"/>
              </w:rPr>
            </w:pPr>
            <w:r>
              <w:rPr>
                <w:sz w:val="22"/>
                <w:szCs w:val="22"/>
              </w:rPr>
              <w:t xml:space="preserve">If this is application requires a hearing, a notice of hearing will be provided 20 days prior to the hearing. Once the hearing is concluded a notice of decision will be mailed out within five to seven days.  If this is a Planning Commission decision the notice will provide for an </w:t>
            </w:r>
            <w:r>
              <w:rPr>
                <w:sz w:val="22"/>
                <w:szCs w:val="22"/>
              </w:rPr>
              <w:lastRenderedPageBreak/>
              <w:t xml:space="preserve">opportunity to appeal (15) fifteen days to the Board of Commissioners.  If this is a Board of Commissioners decision there is a twenty-one (21) day appeal period to the Land Use Board of Appeals. </w:t>
            </w:r>
          </w:p>
        </w:tc>
      </w:tr>
      <w:tr w:rsidR="00BA3953" w:rsidTr="00171348">
        <w:tc>
          <w:tcPr>
            <w:tcW w:w="516" w:type="dxa"/>
          </w:tcPr>
          <w:p w:rsidR="00BA3953" w:rsidRDefault="0025063F" w:rsidP="00171348">
            <w:pPr>
              <w:rPr>
                <w:sz w:val="22"/>
                <w:szCs w:val="22"/>
              </w:rPr>
            </w:pPr>
            <w:r w:rsidRPr="00171348">
              <w:rPr>
                <w:sz w:val="28"/>
                <w:szCs w:val="28"/>
              </w:rPr>
              <w:lastRenderedPageBreak/>
              <w:object w:dxaOrig="1440" w:dyaOrig="1440">
                <v:shape id="_x0000_i1195" type="#_x0000_t75" style="width:12pt;height:18pt" o:ole="">
                  <v:imagedata r:id="rId26" o:title=""/>
                </v:shape>
                <w:control r:id="rId70" w:name="CheckBox117" w:shapeid="_x0000_i1195"/>
              </w:object>
            </w:r>
          </w:p>
        </w:tc>
        <w:tc>
          <w:tcPr>
            <w:tcW w:w="449" w:type="dxa"/>
          </w:tcPr>
          <w:p w:rsidR="00BA3953" w:rsidRPr="00BA3953" w:rsidRDefault="00BA3953" w:rsidP="009A74A1">
            <w:pPr>
              <w:pStyle w:val="ListParagraph"/>
              <w:numPr>
                <w:ilvl w:val="0"/>
                <w:numId w:val="3"/>
              </w:numPr>
              <w:ind w:left="252" w:hanging="252"/>
            </w:pPr>
          </w:p>
        </w:tc>
        <w:tc>
          <w:tcPr>
            <w:tcW w:w="8683" w:type="dxa"/>
          </w:tcPr>
          <w:p w:rsidR="00116AA4" w:rsidRDefault="00BA3953" w:rsidP="00B40DF2">
            <w:pPr>
              <w:rPr>
                <w:sz w:val="22"/>
                <w:szCs w:val="22"/>
              </w:rPr>
            </w:pPr>
            <w:r>
              <w:rPr>
                <w:sz w:val="22"/>
                <w:szCs w:val="22"/>
              </w:rPr>
              <w:t>If this is an administrative review (Administrative Conditional Use</w:t>
            </w:r>
            <w:r w:rsidR="00AD52F9">
              <w:rPr>
                <w:sz w:val="22"/>
                <w:szCs w:val="22"/>
              </w:rPr>
              <w:t xml:space="preserve">, Extension, </w:t>
            </w:r>
            <w:r w:rsidR="00171348">
              <w:rPr>
                <w:sz w:val="22"/>
                <w:szCs w:val="22"/>
              </w:rPr>
              <w:t xml:space="preserve">Lawfully Created Parcel Determination </w:t>
            </w:r>
            <w:r>
              <w:rPr>
                <w:sz w:val="22"/>
                <w:szCs w:val="22"/>
              </w:rPr>
              <w:t>or Variance) a notice of decision with an opportunity to appeal will be mailed out once the review has been completed.  Approximately, six weeks after the appli</w:t>
            </w:r>
            <w:r w:rsidR="00116AA4">
              <w:rPr>
                <w:sz w:val="22"/>
                <w:szCs w:val="22"/>
              </w:rPr>
              <w:t>cation has been deemed complete</w:t>
            </w:r>
            <w:r>
              <w:rPr>
                <w:sz w:val="22"/>
                <w:szCs w:val="22"/>
              </w:rPr>
              <w:t xml:space="preserve">. </w:t>
            </w:r>
            <w:r w:rsidRPr="00BA3953">
              <w:rPr>
                <w:sz w:val="22"/>
                <w:szCs w:val="22"/>
              </w:rPr>
              <w:t>The notice of decision will provide for a fifteen (15)</w:t>
            </w:r>
            <w:r w:rsidR="00171348">
              <w:rPr>
                <w:sz w:val="22"/>
                <w:szCs w:val="22"/>
              </w:rPr>
              <w:t xml:space="preserve"> or twelve (12)</w:t>
            </w:r>
            <w:r w:rsidRPr="00BA3953">
              <w:rPr>
                <w:sz w:val="22"/>
                <w:szCs w:val="22"/>
              </w:rPr>
              <w:t xml:space="preserve"> day opportunity to appeal</w:t>
            </w:r>
            <w:r w:rsidR="00171348">
              <w:rPr>
                <w:sz w:val="22"/>
                <w:szCs w:val="22"/>
              </w:rPr>
              <w:t xml:space="preserve"> depending on the type of application</w:t>
            </w:r>
            <w:r w:rsidRPr="00BA3953">
              <w:rPr>
                <w:sz w:val="22"/>
                <w:szCs w:val="22"/>
              </w:rPr>
              <w:t xml:space="preserve">.  If not appealed the decision becomes final.  </w:t>
            </w:r>
            <w:r w:rsidR="00116AA4">
              <w:rPr>
                <w:sz w:val="22"/>
                <w:szCs w:val="22"/>
              </w:rPr>
              <w:t xml:space="preserve"> </w:t>
            </w:r>
          </w:p>
        </w:tc>
      </w:tr>
      <w:tr w:rsidR="00BA3953" w:rsidTr="00171348">
        <w:tc>
          <w:tcPr>
            <w:tcW w:w="516" w:type="dxa"/>
          </w:tcPr>
          <w:p w:rsidR="00BA3953" w:rsidRDefault="0025063F" w:rsidP="00B40DF2">
            <w:pPr>
              <w:rPr>
                <w:sz w:val="22"/>
                <w:szCs w:val="22"/>
              </w:rPr>
            </w:pPr>
            <w:r w:rsidRPr="00171348">
              <w:rPr>
                <w:sz w:val="28"/>
                <w:szCs w:val="28"/>
              </w:rPr>
              <w:object w:dxaOrig="1440" w:dyaOrig="1440">
                <v:shape id="_x0000_i1197" type="#_x0000_t75" style="width:12pt;height:18pt" o:ole="">
                  <v:imagedata r:id="rId26" o:title=""/>
                </v:shape>
                <w:control r:id="rId71" w:name="CheckBox118" w:shapeid="_x0000_i1197"/>
              </w:object>
            </w:r>
          </w:p>
        </w:tc>
        <w:tc>
          <w:tcPr>
            <w:tcW w:w="449" w:type="dxa"/>
          </w:tcPr>
          <w:p w:rsidR="00BA3953" w:rsidRPr="00BA3953" w:rsidRDefault="00BA3953" w:rsidP="009A74A1">
            <w:pPr>
              <w:pStyle w:val="ListParagraph"/>
              <w:numPr>
                <w:ilvl w:val="0"/>
                <w:numId w:val="3"/>
              </w:numPr>
              <w:ind w:left="252" w:hanging="252"/>
            </w:pPr>
          </w:p>
        </w:tc>
        <w:tc>
          <w:tcPr>
            <w:tcW w:w="8683" w:type="dxa"/>
          </w:tcPr>
          <w:p w:rsidR="00BA3953" w:rsidRDefault="00BA3953" w:rsidP="00B40DF2">
            <w:pPr>
              <w:rPr>
                <w:sz w:val="22"/>
                <w:szCs w:val="22"/>
              </w:rPr>
            </w:pPr>
            <w:r>
              <w:rPr>
                <w:sz w:val="22"/>
                <w:szCs w:val="22"/>
              </w:rPr>
              <w:t xml:space="preserve">If this is a limited land use notice then a notice requesting comments will be mailed as soon as the application has been deemed complete and then a review and decision will be issued.  Approximately, four weeks after the comments time has expired. The notice of decision will provide for a </w:t>
            </w:r>
            <w:r w:rsidR="00171348">
              <w:rPr>
                <w:sz w:val="22"/>
                <w:szCs w:val="22"/>
              </w:rPr>
              <w:t xml:space="preserve">(12) twelve or </w:t>
            </w:r>
            <w:r>
              <w:rPr>
                <w:sz w:val="22"/>
                <w:szCs w:val="22"/>
              </w:rPr>
              <w:t>fifteen (15) day opportunity to appeal</w:t>
            </w:r>
            <w:r w:rsidR="00171348">
              <w:rPr>
                <w:sz w:val="22"/>
                <w:szCs w:val="22"/>
              </w:rPr>
              <w:t xml:space="preserve"> depending on the type of application</w:t>
            </w:r>
            <w:r>
              <w:rPr>
                <w:sz w:val="22"/>
                <w:szCs w:val="22"/>
              </w:rPr>
              <w:t xml:space="preserve">.  If not appealed the decision becomes final.  </w:t>
            </w:r>
          </w:p>
        </w:tc>
      </w:tr>
    </w:tbl>
    <w:p w:rsidR="00BA3953" w:rsidRDefault="00BA3953" w:rsidP="00B40DF2">
      <w:pPr>
        <w:rPr>
          <w:sz w:val="22"/>
          <w:szCs w:val="22"/>
        </w:rPr>
      </w:pPr>
    </w:p>
    <w:p w:rsidR="003D1AF5" w:rsidRDefault="003D1AF5" w:rsidP="003D1AF5">
      <w:pPr>
        <w:rPr>
          <w:sz w:val="22"/>
          <w:szCs w:val="22"/>
        </w:rPr>
      </w:pPr>
      <w:r w:rsidRPr="003D1AF5">
        <w:rPr>
          <w:sz w:val="22"/>
          <w:szCs w:val="22"/>
        </w:rPr>
        <w:t>Except when an applicant requests an extension of the t</w:t>
      </w:r>
      <w:r>
        <w:rPr>
          <w:sz w:val="22"/>
          <w:szCs w:val="22"/>
        </w:rPr>
        <w:t>imeline</w:t>
      </w:r>
      <w:r w:rsidR="00116AA4">
        <w:rPr>
          <w:sz w:val="22"/>
          <w:szCs w:val="22"/>
        </w:rPr>
        <w:t>s</w:t>
      </w:r>
      <w:r w:rsidR="001F5C3C">
        <w:rPr>
          <w:sz w:val="22"/>
          <w:szCs w:val="22"/>
        </w:rPr>
        <w:t>, the</w:t>
      </w:r>
      <w:r>
        <w:rPr>
          <w:sz w:val="22"/>
          <w:szCs w:val="22"/>
        </w:rPr>
        <w:t xml:space="preserve"> governing body </w:t>
      </w:r>
      <w:r w:rsidRPr="003D1AF5">
        <w:rPr>
          <w:sz w:val="22"/>
          <w:szCs w:val="22"/>
        </w:rPr>
        <w:t xml:space="preserve">of the county or its designee </w:t>
      </w:r>
      <w:r w:rsidR="001F5C3C">
        <w:rPr>
          <w:sz w:val="22"/>
          <w:szCs w:val="22"/>
        </w:rPr>
        <w:t>shall</w:t>
      </w:r>
      <w:r w:rsidRPr="003D1AF5">
        <w:rPr>
          <w:sz w:val="22"/>
          <w:szCs w:val="22"/>
        </w:rPr>
        <w:t xml:space="preserve"> take final action</w:t>
      </w:r>
      <w:r w:rsidR="00116AA4">
        <w:rPr>
          <w:sz w:val="22"/>
          <w:szCs w:val="22"/>
        </w:rPr>
        <w:t xml:space="preserve"> on an application for a permit or</w:t>
      </w:r>
      <w:r>
        <w:rPr>
          <w:sz w:val="22"/>
          <w:szCs w:val="22"/>
        </w:rPr>
        <w:t xml:space="preserve"> </w:t>
      </w:r>
      <w:r w:rsidRPr="003D1AF5">
        <w:rPr>
          <w:sz w:val="22"/>
          <w:szCs w:val="22"/>
        </w:rPr>
        <w:t xml:space="preserve">limited land use decision within 120 </w:t>
      </w:r>
      <w:r>
        <w:rPr>
          <w:sz w:val="22"/>
          <w:szCs w:val="22"/>
        </w:rPr>
        <w:t xml:space="preserve">(urban zone) </w:t>
      </w:r>
      <w:r w:rsidRPr="003D1AF5">
        <w:rPr>
          <w:sz w:val="22"/>
          <w:szCs w:val="22"/>
        </w:rPr>
        <w:t xml:space="preserve">days or 150 </w:t>
      </w:r>
      <w:r>
        <w:rPr>
          <w:sz w:val="22"/>
          <w:szCs w:val="22"/>
        </w:rPr>
        <w:t xml:space="preserve">(rural) </w:t>
      </w:r>
      <w:r w:rsidR="00116AA4">
        <w:rPr>
          <w:sz w:val="22"/>
          <w:szCs w:val="22"/>
        </w:rPr>
        <w:t>days</w:t>
      </w:r>
      <w:r w:rsidRPr="003D1AF5">
        <w:rPr>
          <w:sz w:val="22"/>
          <w:szCs w:val="22"/>
        </w:rPr>
        <w:t xml:space="preserve"> as applicable</w:t>
      </w:r>
      <w:r w:rsidR="00116AA4">
        <w:rPr>
          <w:sz w:val="22"/>
          <w:szCs w:val="22"/>
        </w:rPr>
        <w:t xml:space="preserve">. </w:t>
      </w:r>
    </w:p>
    <w:p w:rsidR="003D1AF5" w:rsidRDefault="003D1AF5" w:rsidP="003D1AF5">
      <w:pPr>
        <w:rPr>
          <w:sz w:val="22"/>
          <w:szCs w:val="22"/>
        </w:rPr>
      </w:pPr>
    </w:p>
    <w:p w:rsidR="003D1AF5" w:rsidRDefault="003D1AF5" w:rsidP="003D1AF5">
      <w:pPr>
        <w:rPr>
          <w:sz w:val="22"/>
          <w:szCs w:val="22"/>
        </w:rPr>
      </w:pPr>
      <w:r>
        <w:rPr>
          <w:sz w:val="22"/>
          <w:szCs w:val="22"/>
        </w:rPr>
        <w:t>If you have questions about the land use process please contact planning staff for assistance.</w:t>
      </w:r>
    </w:p>
    <w:p w:rsidR="003D1AF5" w:rsidRDefault="003D1AF5" w:rsidP="003D1AF5">
      <w:pPr>
        <w:rPr>
          <w:sz w:val="22"/>
          <w:szCs w:val="22"/>
        </w:rPr>
      </w:pPr>
    </w:p>
    <w:p w:rsidR="003D1AF5" w:rsidRDefault="003D1AF5" w:rsidP="003D1AF5">
      <w:pPr>
        <w:rPr>
          <w:sz w:val="22"/>
          <w:szCs w:val="22"/>
        </w:rPr>
      </w:pPr>
      <w:r>
        <w:rPr>
          <w:sz w:val="22"/>
          <w:szCs w:val="22"/>
        </w:rPr>
        <w:t xml:space="preserve">Thank you, </w:t>
      </w:r>
    </w:p>
    <w:p w:rsidR="003D1AF5" w:rsidRDefault="003D1AF5" w:rsidP="003D1AF5">
      <w:pPr>
        <w:rPr>
          <w:sz w:val="22"/>
          <w:szCs w:val="22"/>
        </w:rPr>
      </w:pPr>
    </w:p>
    <w:p w:rsidR="003D1AF5" w:rsidRDefault="003D1AF5" w:rsidP="003D1AF5">
      <w:pPr>
        <w:rPr>
          <w:sz w:val="22"/>
          <w:szCs w:val="22"/>
        </w:rPr>
      </w:pPr>
      <w:r>
        <w:rPr>
          <w:sz w:val="22"/>
          <w:szCs w:val="22"/>
        </w:rPr>
        <w:t>_____</w:t>
      </w:r>
      <w:r w:rsidR="004D6B2F" w:rsidRPr="004D6B2F">
        <w:rPr>
          <w:rFonts w:ascii="Brush Script MT" w:hAnsi="Brush Script MT"/>
          <w:sz w:val="28"/>
          <w:szCs w:val="28"/>
        </w:rPr>
        <w:t>Crystal Orr</w:t>
      </w:r>
      <w:r w:rsidRPr="004D6B2F">
        <w:rPr>
          <w:rFonts w:ascii="Brush Script MT" w:hAnsi="Brush Script MT"/>
          <w:sz w:val="28"/>
          <w:szCs w:val="28"/>
        </w:rPr>
        <w:t>_</w:t>
      </w:r>
      <w:r>
        <w:rPr>
          <w:sz w:val="22"/>
          <w:szCs w:val="22"/>
        </w:rPr>
        <w:t>________________________________</w:t>
      </w:r>
    </w:p>
    <w:p w:rsidR="00BA3953" w:rsidRDefault="004D6B2F" w:rsidP="004D6B2F">
      <w:pPr>
        <w:tabs>
          <w:tab w:val="left" w:pos="3385"/>
        </w:tabs>
        <w:rPr>
          <w:sz w:val="22"/>
          <w:szCs w:val="22"/>
        </w:rPr>
      </w:pPr>
      <w:r>
        <w:rPr>
          <w:sz w:val="22"/>
          <w:szCs w:val="22"/>
        </w:rPr>
        <w:t>Crystal Orr, Plann</w:t>
      </w:r>
      <w:r w:rsidR="00251CF5">
        <w:rPr>
          <w:sz w:val="22"/>
          <w:szCs w:val="22"/>
        </w:rPr>
        <w:t>er I</w:t>
      </w:r>
    </w:p>
    <w:p w:rsidR="00171348" w:rsidRDefault="00BA3953" w:rsidP="00BA3953">
      <w:pPr>
        <w:tabs>
          <w:tab w:val="left" w:pos="7501"/>
        </w:tabs>
        <w:rPr>
          <w:sz w:val="22"/>
          <w:szCs w:val="22"/>
        </w:rPr>
      </w:pPr>
      <w:r>
        <w:rPr>
          <w:sz w:val="22"/>
          <w:szCs w:val="22"/>
        </w:rPr>
        <w:t>C: File</w:t>
      </w:r>
    </w:p>
    <w:p w:rsidR="00BA3953" w:rsidRPr="00B40DF2" w:rsidRDefault="00171348" w:rsidP="00BA3953">
      <w:pPr>
        <w:tabs>
          <w:tab w:val="left" w:pos="7501"/>
        </w:tabs>
        <w:rPr>
          <w:sz w:val="22"/>
          <w:szCs w:val="22"/>
        </w:rPr>
      </w:pPr>
      <w:r>
        <w:rPr>
          <w:sz w:val="22"/>
          <w:szCs w:val="22"/>
        </w:rPr>
        <w:tab/>
      </w:r>
      <w:r w:rsidR="00BA3953">
        <w:rPr>
          <w:sz w:val="22"/>
          <w:szCs w:val="22"/>
        </w:rPr>
        <w:t xml:space="preserve"> </w:t>
      </w:r>
    </w:p>
    <w:sectPr w:rsidR="00BA3953" w:rsidRPr="00B40DF2" w:rsidSect="00171348">
      <w:footerReference w:type="even" r:id="rId72"/>
      <w:footerReference w:type="default" r:id="rId73"/>
      <w:headerReference w:type="first" r:id="rId74"/>
      <w:type w:val="continuous"/>
      <w:pgSz w:w="12240" w:h="15840" w:code="1"/>
      <w:pgMar w:top="1170" w:right="1440" w:bottom="1440" w:left="1440" w:header="450" w:footer="438" w:gutter="0"/>
      <w:paperSrc w:first="260"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E99" w:rsidRDefault="00021E99">
      <w:r>
        <w:separator/>
      </w:r>
    </w:p>
  </w:endnote>
  <w:endnote w:type="continuationSeparator" w:id="0">
    <w:p w:rsidR="00021E99" w:rsidRDefault="0002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PE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E99" w:rsidRDefault="00021E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1E99" w:rsidRDefault="00021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E99" w:rsidRPr="001D05F7" w:rsidRDefault="00021E99" w:rsidP="005B6B13">
    <w:pPr>
      <w:pStyle w:val="Footer"/>
      <w:tabs>
        <w:tab w:val="clear" w:pos="864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E99" w:rsidRDefault="00021E99">
      <w:r>
        <w:separator/>
      </w:r>
    </w:p>
  </w:footnote>
  <w:footnote w:type="continuationSeparator" w:id="0">
    <w:p w:rsidR="00021E99" w:rsidRDefault="0002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E99" w:rsidRDefault="00021E99" w:rsidP="00EE3087">
    <w:pPr>
      <w:pStyle w:val="Header"/>
      <w:tabs>
        <w:tab w:val="clear" w:pos="8640"/>
      </w:tabs>
      <w:ind w:right="-1080"/>
    </w:pPr>
    <w:r w:rsidRPr="00EE3087">
      <w:rPr>
        <w:noProof/>
      </w:rPr>
      <w:drawing>
        <wp:inline distT="0" distB="0" distL="0" distR="0">
          <wp:extent cx="752475" cy="847725"/>
          <wp:effectExtent l="19050" t="0" r="9525" b="0"/>
          <wp:docPr id="3" name="Picture 4" descr="cid:JOMUPYQFILBN.GW_00001.png"/>
          <wp:cNvGraphicFramePr/>
          <a:graphic xmlns:a="http://schemas.openxmlformats.org/drawingml/2006/main">
            <a:graphicData uri="http://schemas.openxmlformats.org/drawingml/2006/picture">
              <pic:pic xmlns:pic="http://schemas.openxmlformats.org/drawingml/2006/picture">
                <pic:nvPicPr>
                  <pic:cNvPr id="0" name="Picture 1" descr="cid:JOMUPYQFILBN.GW_00001.png"/>
                  <pic:cNvPicPr>
                    <a:picLocks noChangeAspect="1" noChangeArrowheads="1"/>
                  </pic:cNvPicPr>
                </pic:nvPicPr>
                <pic:blipFill>
                  <a:blip r:embed="rId1" r:link="rId2" cstate="print"/>
                  <a:srcRect l="15787" t="11644" r="16502"/>
                  <a:stretch>
                    <a:fillRect/>
                  </a:stretch>
                </pic:blipFill>
                <pic:spPr bwMode="auto">
                  <a:xfrm>
                    <a:off x="0" y="0"/>
                    <a:ext cx="756062" cy="851766"/>
                  </a:xfrm>
                  <a:prstGeom prst="rect">
                    <a:avLst/>
                  </a:prstGeom>
                  <a:noFill/>
                  <a:ln w="9525">
                    <a:noFill/>
                    <a:miter lim="800000"/>
                    <a:headEnd/>
                    <a:tailEnd/>
                  </a:ln>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6D7"/>
    <w:multiLevelType w:val="hybridMultilevel"/>
    <w:tmpl w:val="1658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05506"/>
    <w:multiLevelType w:val="hybridMultilevel"/>
    <w:tmpl w:val="9DE0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A4984"/>
    <w:multiLevelType w:val="hybridMultilevel"/>
    <w:tmpl w:val="7054C140"/>
    <w:lvl w:ilvl="0" w:tplc="6F128E94">
      <w:start w:val="2"/>
      <w:numFmt w:val="decimal"/>
      <w:lvlText w:val="%1."/>
      <w:lvlJc w:val="left"/>
      <w:pPr>
        <w:ind w:left="720" w:hanging="360"/>
      </w:pPr>
      <w:rPr>
        <w:rFonts w:hint="default"/>
      </w:rPr>
    </w:lvl>
    <w:lvl w:ilvl="1" w:tplc="5D563B20">
      <w:start w:val="1"/>
      <w:numFmt w:val="lowerLetter"/>
      <w:lvlText w:val="%2."/>
      <w:lvlJc w:val="left"/>
      <w:pPr>
        <w:ind w:left="720" w:hanging="360"/>
      </w:pPr>
      <w:rPr>
        <w:b w:val="0"/>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9308F"/>
    <w:multiLevelType w:val="hybridMultilevel"/>
    <w:tmpl w:val="75140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12004"/>
    <w:multiLevelType w:val="hybridMultilevel"/>
    <w:tmpl w:val="DB0848C0"/>
    <w:lvl w:ilvl="0" w:tplc="01AEB1E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AE34582"/>
    <w:multiLevelType w:val="hybridMultilevel"/>
    <w:tmpl w:val="0688E488"/>
    <w:lvl w:ilvl="0" w:tplc="0DA01410">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261F"/>
    <w:multiLevelType w:val="hybridMultilevel"/>
    <w:tmpl w:val="898419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B95E9E"/>
    <w:multiLevelType w:val="hybridMultilevel"/>
    <w:tmpl w:val="4FA87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54556"/>
    <w:multiLevelType w:val="hybridMultilevel"/>
    <w:tmpl w:val="007CCD3A"/>
    <w:lvl w:ilvl="0" w:tplc="0DA01410">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5104A"/>
    <w:multiLevelType w:val="hybridMultilevel"/>
    <w:tmpl w:val="E326CD1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2"/>
  </w:num>
  <w:num w:numId="5">
    <w:abstractNumId w:val="6"/>
  </w:num>
  <w:num w:numId="6">
    <w:abstractNumId w:val="3"/>
  </w:num>
  <w:num w:numId="7">
    <w:abstractNumId w:val="5"/>
  </w:num>
  <w:num w:numId="8">
    <w:abstractNumId w:val="4"/>
  </w:num>
  <w:num w:numId="9">
    <w:abstractNumId w:val="8"/>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hdrShapeDefaults>
    <o:shapedefaults v:ext="edit" spidmax="22529">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9B"/>
    <w:rsid w:val="00000A3D"/>
    <w:rsid w:val="000066AC"/>
    <w:rsid w:val="00010219"/>
    <w:rsid w:val="00012A17"/>
    <w:rsid w:val="00012EFC"/>
    <w:rsid w:val="00014665"/>
    <w:rsid w:val="00021E99"/>
    <w:rsid w:val="00027D46"/>
    <w:rsid w:val="000311A8"/>
    <w:rsid w:val="000342BE"/>
    <w:rsid w:val="000371E2"/>
    <w:rsid w:val="00042585"/>
    <w:rsid w:val="000430EF"/>
    <w:rsid w:val="000453FE"/>
    <w:rsid w:val="00045CC6"/>
    <w:rsid w:val="00054D93"/>
    <w:rsid w:val="0005537F"/>
    <w:rsid w:val="0005601A"/>
    <w:rsid w:val="00056762"/>
    <w:rsid w:val="00056AC3"/>
    <w:rsid w:val="00061E73"/>
    <w:rsid w:val="00063B87"/>
    <w:rsid w:val="00064355"/>
    <w:rsid w:val="00064605"/>
    <w:rsid w:val="00065EF7"/>
    <w:rsid w:val="00067850"/>
    <w:rsid w:val="0007293C"/>
    <w:rsid w:val="00075378"/>
    <w:rsid w:val="00075717"/>
    <w:rsid w:val="0007648F"/>
    <w:rsid w:val="0008094A"/>
    <w:rsid w:val="0008094D"/>
    <w:rsid w:val="00081BE2"/>
    <w:rsid w:val="00083303"/>
    <w:rsid w:val="00087015"/>
    <w:rsid w:val="0009653A"/>
    <w:rsid w:val="000A09AC"/>
    <w:rsid w:val="000A12AB"/>
    <w:rsid w:val="000A3C5A"/>
    <w:rsid w:val="000A4A98"/>
    <w:rsid w:val="000A5A76"/>
    <w:rsid w:val="000A632B"/>
    <w:rsid w:val="000A6916"/>
    <w:rsid w:val="000B1100"/>
    <w:rsid w:val="000B5D16"/>
    <w:rsid w:val="000B6D02"/>
    <w:rsid w:val="000C17BC"/>
    <w:rsid w:val="000D1B6E"/>
    <w:rsid w:val="000D2FD4"/>
    <w:rsid w:val="000D63BC"/>
    <w:rsid w:val="000D6721"/>
    <w:rsid w:val="000E25C0"/>
    <w:rsid w:val="000E2FF8"/>
    <w:rsid w:val="000F3FA1"/>
    <w:rsid w:val="000F5D89"/>
    <w:rsid w:val="000F6E5E"/>
    <w:rsid w:val="001021CE"/>
    <w:rsid w:val="001048E3"/>
    <w:rsid w:val="00105AD5"/>
    <w:rsid w:val="00105D53"/>
    <w:rsid w:val="001076B7"/>
    <w:rsid w:val="00107D87"/>
    <w:rsid w:val="00110E61"/>
    <w:rsid w:val="00116AA4"/>
    <w:rsid w:val="00117D0B"/>
    <w:rsid w:val="001242B2"/>
    <w:rsid w:val="00126374"/>
    <w:rsid w:val="00127894"/>
    <w:rsid w:val="00137D98"/>
    <w:rsid w:val="00141958"/>
    <w:rsid w:val="001427E4"/>
    <w:rsid w:val="00143734"/>
    <w:rsid w:val="00144D2A"/>
    <w:rsid w:val="00146B1D"/>
    <w:rsid w:val="00150869"/>
    <w:rsid w:val="001529C5"/>
    <w:rsid w:val="001551B3"/>
    <w:rsid w:val="001551F3"/>
    <w:rsid w:val="00155823"/>
    <w:rsid w:val="00156479"/>
    <w:rsid w:val="001575B7"/>
    <w:rsid w:val="00160D32"/>
    <w:rsid w:val="001628A2"/>
    <w:rsid w:val="00163CD1"/>
    <w:rsid w:val="00171348"/>
    <w:rsid w:val="00172F87"/>
    <w:rsid w:val="001731D1"/>
    <w:rsid w:val="00175EBF"/>
    <w:rsid w:val="00177ACC"/>
    <w:rsid w:val="00180104"/>
    <w:rsid w:val="0018566E"/>
    <w:rsid w:val="0018664D"/>
    <w:rsid w:val="0019302D"/>
    <w:rsid w:val="001938F6"/>
    <w:rsid w:val="001A1798"/>
    <w:rsid w:val="001A3E05"/>
    <w:rsid w:val="001A4FAE"/>
    <w:rsid w:val="001A662D"/>
    <w:rsid w:val="001A7B76"/>
    <w:rsid w:val="001A7FD4"/>
    <w:rsid w:val="001B77A7"/>
    <w:rsid w:val="001C0C90"/>
    <w:rsid w:val="001C4AAB"/>
    <w:rsid w:val="001D046A"/>
    <w:rsid w:val="001D05F7"/>
    <w:rsid w:val="001D5786"/>
    <w:rsid w:val="001D6809"/>
    <w:rsid w:val="001E1680"/>
    <w:rsid w:val="001E4802"/>
    <w:rsid w:val="001F5C3C"/>
    <w:rsid w:val="001F5EFE"/>
    <w:rsid w:val="002034CC"/>
    <w:rsid w:val="002040A3"/>
    <w:rsid w:val="00207A3F"/>
    <w:rsid w:val="00212594"/>
    <w:rsid w:val="002233C5"/>
    <w:rsid w:val="002248D0"/>
    <w:rsid w:val="002256F5"/>
    <w:rsid w:val="00234429"/>
    <w:rsid w:val="002406BA"/>
    <w:rsid w:val="00245C51"/>
    <w:rsid w:val="00246495"/>
    <w:rsid w:val="00246CF3"/>
    <w:rsid w:val="0025063F"/>
    <w:rsid w:val="00251C67"/>
    <w:rsid w:val="00251CBF"/>
    <w:rsid w:val="00251CF5"/>
    <w:rsid w:val="002532AA"/>
    <w:rsid w:val="002549D7"/>
    <w:rsid w:val="0026156F"/>
    <w:rsid w:val="00262355"/>
    <w:rsid w:val="00262F0A"/>
    <w:rsid w:val="0026394A"/>
    <w:rsid w:val="00263CC7"/>
    <w:rsid w:val="00270D55"/>
    <w:rsid w:val="0028026E"/>
    <w:rsid w:val="002834E5"/>
    <w:rsid w:val="0028396B"/>
    <w:rsid w:val="00283AAE"/>
    <w:rsid w:val="00286265"/>
    <w:rsid w:val="00294062"/>
    <w:rsid w:val="002A250E"/>
    <w:rsid w:val="002A3AE8"/>
    <w:rsid w:val="002A5296"/>
    <w:rsid w:val="002A6694"/>
    <w:rsid w:val="002B0A91"/>
    <w:rsid w:val="002B3C17"/>
    <w:rsid w:val="002B6D9F"/>
    <w:rsid w:val="002C4652"/>
    <w:rsid w:val="002D2655"/>
    <w:rsid w:val="002D2830"/>
    <w:rsid w:val="002D4CC8"/>
    <w:rsid w:val="002D6CD1"/>
    <w:rsid w:val="002E15E3"/>
    <w:rsid w:val="002E2BD8"/>
    <w:rsid w:val="002E71D6"/>
    <w:rsid w:val="002F410E"/>
    <w:rsid w:val="002F6887"/>
    <w:rsid w:val="003002C3"/>
    <w:rsid w:val="00300592"/>
    <w:rsid w:val="00302F39"/>
    <w:rsid w:val="00303F88"/>
    <w:rsid w:val="00306A69"/>
    <w:rsid w:val="0031376B"/>
    <w:rsid w:val="00313CD9"/>
    <w:rsid w:val="00314208"/>
    <w:rsid w:val="00315115"/>
    <w:rsid w:val="00320AC8"/>
    <w:rsid w:val="00320BA2"/>
    <w:rsid w:val="00320D0F"/>
    <w:rsid w:val="003214B4"/>
    <w:rsid w:val="003250B0"/>
    <w:rsid w:val="00326C51"/>
    <w:rsid w:val="00327F6C"/>
    <w:rsid w:val="00334283"/>
    <w:rsid w:val="003350F9"/>
    <w:rsid w:val="003365A8"/>
    <w:rsid w:val="003446A8"/>
    <w:rsid w:val="003538BF"/>
    <w:rsid w:val="0035424F"/>
    <w:rsid w:val="003614BA"/>
    <w:rsid w:val="003636D0"/>
    <w:rsid w:val="003656BB"/>
    <w:rsid w:val="0037032D"/>
    <w:rsid w:val="00372098"/>
    <w:rsid w:val="0038654D"/>
    <w:rsid w:val="003905CE"/>
    <w:rsid w:val="00394859"/>
    <w:rsid w:val="003951EE"/>
    <w:rsid w:val="003963B3"/>
    <w:rsid w:val="00396BFF"/>
    <w:rsid w:val="003A20CD"/>
    <w:rsid w:val="003A4B25"/>
    <w:rsid w:val="003A766F"/>
    <w:rsid w:val="003B0590"/>
    <w:rsid w:val="003B49B8"/>
    <w:rsid w:val="003B6318"/>
    <w:rsid w:val="003B711F"/>
    <w:rsid w:val="003B7254"/>
    <w:rsid w:val="003C116D"/>
    <w:rsid w:val="003C189E"/>
    <w:rsid w:val="003C6C25"/>
    <w:rsid w:val="003C701F"/>
    <w:rsid w:val="003D1AF5"/>
    <w:rsid w:val="003D1DBE"/>
    <w:rsid w:val="003D27EC"/>
    <w:rsid w:val="003E2AD1"/>
    <w:rsid w:val="003F1194"/>
    <w:rsid w:val="003F53C4"/>
    <w:rsid w:val="003F5B55"/>
    <w:rsid w:val="003F6D87"/>
    <w:rsid w:val="003F7868"/>
    <w:rsid w:val="004003EB"/>
    <w:rsid w:val="00405D37"/>
    <w:rsid w:val="00406BA9"/>
    <w:rsid w:val="00410389"/>
    <w:rsid w:val="004115BC"/>
    <w:rsid w:val="00411A3A"/>
    <w:rsid w:val="00417985"/>
    <w:rsid w:val="0042063C"/>
    <w:rsid w:val="00420A06"/>
    <w:rsid w:val="004309EA"/>
    <w:rsid w:val="0043628D"/>
    <w:rsid w:val="00436F02"/>
    <w:rsid w:val="004379F1"/>
    <w:rsid w:val="00444921"/>
    <w:rsid w:val="00444F6E"/>
    <w:rsid w:val="004454DA"/>
    <w:rsid w:val="00445A1D"/>
    <w:rsid w:val="0044653C"/>
    <w:rsid w:val="004467C3"/>
    <w:rsid w:val="004513BC"/>
    <w:rsid w:val="0045169F"/>
    <w:rsid w:val="00452BC5"/>
    <w:rsid w:val="0045540A"/>
    <w:rsid w:val="00461C3F"/>
    <w:rsid w:val="00463F00"/>
    <w:rsid w:val="004645AC"/>
    <w:rsid w:val="00465AE7"/>
    <w:rsid w:val="004664B7"/>
    <w:rsid w:val="00467AFC"/>
    <w:rsid w:val="00471A39"/>
    <w:rsid w:val="00472227"/>
    <w:rsid w:val="00472A6A"/>
    <w:rsid w:val="00472C13"/>
    <w:rsid w:val="00473720"/>
    <w:rsid w:val="0047400A"/>
    <w:rsid w:val="00474396"/>
    <w:rsid w:val="00474F8F"/>
    <w:rsid w:val="00475C7F"/>
    <w:rsid w:val="00476BC7"/>
    <w:rsid w:val="0048126F"/>
    <w:rsid w:val="00483D54"/>
    <w:rsid w:val="0048576F"/>
    <w:rsid w:val="004865BF"/>
    <w:rsid w:val="004868B0"/>
    <w:rsid w:val="00493C6E"/>
    <w:rsid w:val="00495238"/>
    <w:rsid w:val="004A1D62"/>
    <w:rsid w:val="004A23B0"/>
    <w:rsid w:val="004A5351"/>
    <w:rsid w:val="004A597B"/>
    <w:rsid w:val="004B33D1"/>
    <w:rsid w:val="004B565D"/>
    <w:rsid w:val="004B601D"/>
    <w:rsid w:val="004C3EA4"/>
    <w:rsid w:val="004C528A"/>
    <w:rsid w:val="004C6106"/>
    <w:rsid w:val="004C7832"/>
    <w:rsid w:val="004C78C4"/>
    <w:rsid w:val="004D0A42"/>
    <w:rsid w:val="004D1268"/>
    <w:rsid w:val="004D43FD"/>
    <w:rsid w:val="004D5F6C"/>
    <w:rsid w:val="004D6B2F"/>
    <w:rsid w:val="004E4555"/>
    <w:rsid w:val="004E54E3"/>
    <w:rsid w:val="004F22C1"/>
    <w:rsid w:val="00502EFF"/>
    <w:rsid w:val="00505B58"/>
    <w:rsid w:val="005113F1"/>
    <w:rsid w:val="00512DC0"/>
    <w:rsid w:val="00512EFD"/>
    <w:rsid w:val="0051467B"/>
    <w:rsid w:val="005230C0"/>
    <w:rsid w:val="005258A1"/>
    <w:rsid w:val="005264BB"/>
    <w:rsid w:val="005279D0"/>
    <w:rsid w:val="00533511"/>
    <w:rsid w:val="00537BB5"/>
    <w:rsid w:val="0054067B"/>
    <w:rsid w:val="00541E6D"/>
    <w:rsid w:val="00542EEA"/>
    <w:rsid w:val="005449D7"/>
    <w:rsid w:val="00544CBD"/>
    <w:rsid w:val="005457BF"/>
    <w:rsid w:val="0054723A"/>
    <w:rsid w:val="00547ECF"/>
    <w:rsid w:val="0055018F"/>
    <w:rsid w:val="00552952"/>
    <w:rsid w:val="00556BE4"/>
    <w:rsid w:val="00562CE2"/>
    <w:rsid w:val="00565108"/>
    <w:rsid w:val="0056545C"/>
    <w:rsid w:val="0056611E"/>
    <w:rsid w:val="0056618E"/>
    <w:rsid w:val="00571DF5"/>
    <w:rsid w:val="005810B7"/>
    <w:rsid w:val="00586ACD"/>
    <w:rsid w:val="00587F0F"/>
    <w:rsid w:val="00591995"/>
    <w:rsid w:val="005A0E6D"/>
    <w:rsid w:val="005A1E4F"/>
    <w:rsid w:val="005A21EA"/>
    <w:rsid w:val="005A2957"/>
    <w:rsid w:val="005A729C"/>
    <w:rsid w:val="005B3C23"/>
    <w:rsid w:val="005B6B13"/>
    <w:rsid w:val="005B73AA"/>
    <w:rsid w:val="005C000F"/>
    <w:rsid w:val="005C13B9"/>
    <w:rsid w:val="005C3F5A"/>
    <w:rsid w:val="005C4247"/>
    <w:rsid w:val="005C6C8A"/>
    <w:rsid w:val="005C7199"/>
    <w:rsid w:val="005D1D83"/>
    <w:rsid w:val="005D22E1"/>
    <w:rsid w:val="005D64B9"/>
    <w:rsid w:val="005E63DC"/>
    <w:rsid w:val="005F54B0"/>
    <w:rsid w:val="005F66A8"/>
    <w:rsid w:val="005F7A6D"/>
    <w:rsid w:val="00600E2E"/>
    <w:rsid w:val="00606C2F"/>
    <w:rsid w:val="006071D8"/>
    <w:rsid w:val="006075BD"/>
    <w:rsid w:val="00610743"/>
    <w:rsid w:val="00610A92"/>
    <w:rsid w:val="00620409"/>
    <w:rsid w:val="00622A90"/>
    <w:rsid w:val="00634FCF"/>
    <w:rsid w:val="006416FB"/>
    <w:rsid w:val="00641704"/>
    <w:rsid w:val="00641B27"/>
    <w:rsid w:val="0064238C"/>
    <w:rsid w:val="00653E01"/>
    <w:rsid w:val="006627AE"/>
    <w:rsid w:val="00664183"/>
    <w:rsid w:val="00665C77"/>
    <w:rsid w:val="00672830"/>
    <w:rsid w:val="0067453E"/>
    <w:rsid w:val="00674ACF"/>
    <w:rsid w:val="00676040"/>
    <w:rsid w:val="0067673E"/>
    <w:rsid w:val="00676767"/>
    <w:rsid w:val="00676A13"/>
    <w:rsid w:val="00683703"/>
    <w:rsid w:val="006876BF"/>
    <w:rsid w:val="0069450D"/>
    <w:rsid w:val="006A010F"/>
    <w:rsid w:val="006A05F7"/>
    <w:rsid w:val="006A2339"/>
    <w:rsid w:val="006A3BBB"/>
    <w:rsid w:val="006A5A2C"/>
    <w:rsid w:val="006B1483"/>
    <w:rsid w:val="006B1841"/>
    <w:rsid w:val="006B1A3D"/>
    <w:rsid w:val="006B2C7E"/>
    <w:rsid w:val="006B3748"/>
    <w:rsid w:val="006B3F87"/>
    <w:rsid w:val="006C0276"/>
    <w:rsid w:val="006C4B8E"/>
    <w:rsid w:val="006D1BC7"/>
    <w:rsid w:val="006D4B9B"/>
    <w:rsid w:val="006D5948"/>
    <w:rsid w:val="006D73B3"/>
    <w:rsid w:val="006D7D69"/>
    <w:rsid w:val="006E0434"/>
    <w:rsid w:val="006E47D0"/>
    <w:rsid w:val="006E50BF"/>
    <w:rsid w:val="006E6D9C"/>
    <w:rsid w:val="006E7D1C"/>
    <w:rsid w:val="006E7EE7"/>
    <w:rsid w:val="006F0014"/>
    <w:rsid w:val="006F392B"/>
    <w:rsid w:val="006F5525"/>
    <w:rsid w:val="006F5DDA"/>
    <w:rsid w:val="006F6D0A"/>
    <w:rsid w:val="007000A3"/>
    <w:rsid w:val="00702DE3"/>
    <w:rsid w:val="00711AB6"/>
    <w:rsid w:val="00712F87"/>
    <w:rsid w:val="00714795"/>
    <w:rsid w:val="00714B93"/>
    <w:rsid w:val="007177A4"/>
    <w:rsid w:val="00720390"/>
    <w:rsid w:val="00720DDE"/>
    <w:rsid w:val="007225DE"/>
    <w:rsid w:val="00723D03"/>
    <w:rsid w:val="00727C84"/>
    <w:rsid w:val="00734FB6"/>
    <w:rsid w:val="00736754"/>
    <w:rsid w:val="0073695E"/>
    <w:rsid w:val="00741D7F"/>
    <w:rsid w:val="00745B80"/>
    <w:rsid w:val="00747B6D"/>
    <w:rsid w:val="00751DA3"/>
    <w:rsid w:val="0075654E"/>
    <w:rsid w:val="00757B9E"/>
    <w:rsid w:val="0076238D"/>
    <w:rsid w:val="00762A22"/>
    <w:rsid w:val="00764AE0"/>
    <w:rsid w:val="00766EDB"/>
    <w:rsid w:val="00770FAF"/>
    <w:rsid w:val="00773B93"/>
    <w:rsid w:val="00774FFF"/>
    <w:rsid w:val="00775684"/>
    <w:rsid w:val="00782BC7"/>
    <w:rsid w:val="00784000"/>
    <w:rsid w:val="0078621F"/>
    <w:rsid w:val="00786CE5"/>
    <w:rsid w:val="00787FFD"/>
    <w:rsid w:val="007912AA"/>
    <w:rsid w:val="00794ED2"/>
    <w:rsid w:val="007A2E4D"/>
    <w:rsid w:val="007A32E9"/>
    <w:rsid w:val="007A3D24"/>
    <w:rsid w:val="007A5D79"/>
    <w:rsid w:val="007A66BF"/>
    <w:rsid w:val="007B0297"/>
    <w:rsid w:val="007B54C9"/>
    <w:rsid w:val="007C1AB8"/>
    <w:rsid w:val="007D2005"/>
    <w:rsid w:val="007D2625"/>
    <w:rsid w:val="007D37E4"/>
    <w:rsid w:val="007D3B19"/>
    <w:rsid w:val="007D6FFA"/>
    <w:rsid w:val="007E0F99"/>
    <w:rsid w:val="007F3D29"/>
    <w:rsid w:val="00800D28"/>
    <w:rsid w:val="00802031"/>
    <w:rsid w:val="00803661"/>
    <w:rsid w:val="008043C6"/>
    <w:rsid w:val="00804F9B"/>
    <w:rsid w:val="00805A24"/>
    <w:rsid w:val="00812669"/>
    <w:rsid w:val="008159ED"/>
    <w:rsid w:val="00817685"/>
    <w:rsid w:val="0082241C"/>
    <w:rsid w:val="00830CB2"/>
    <w:rsid w:val="00832D9F"/>
    <w:rsid w:val="008341EF"/>
    <w:rsid w:val="0083553F"/>
    <w:rsid w:val="00840530"/>
    <w:rsid w:val="008429C9"/>
    <w:rsid w:val="00845E93"/>
    <w:rsid w:val="008472A5"/>
    <w:rsid w:val="00847B62"/>
    <w:rsid w:val="008621BA"/>
    <w:rsid w:val="00862258"/>
    <w:rsid w:val="008641EB"/>
    <w:rsid w:val="0086633E"/>
    <w:rsid w:val="00866DF9"/>
    <w:rsid w:val="008670BA"/>
    <w:rsid w:val="008674D7"/>
    <w:rsid w:val="008703B0"/>
    <w:rsid w:val="00870E71"/>
    <w:rsid w:val="00875005"/>
    <w:rsid w:val="008761CE"/>
    <w:rsid w:val="00881187"/>
    <w:rsid w:val="008811A8"/>
    <w:rsid w:val="008811BE"/>
    <w:rsid w:val="0088394A"/>
    <w:rsid w:val="00883D81"/>
    <w:rsid w:val="008848AE"/>
    <w:rsid w:val="008860F9"/>
    <w:rsid w:val="008867CC"/>
    <w:rsid w:val="00886D1D"/>
    <w:rsid w:val="00890601"/>
    <w:rsid w:val="00891D7E"/>
    <w:rsid w:val="00892464"/>
    <w:rsid w:val="0089386E"/>
    <w:rsid w:val="008A02C3"/>
    <w:rsid w:val="008A1BE5"/>
    <w:rsid w:val="008A3CDB"/>
    <w:rsid w:val="008A57BE"/>
    <w:rsid w:val="008B00B5"/>
    <w:rsid w:val="008B489F"/>
    <w:rsid w:val="008B4A11"/>
    <w:rsid w:val="008C33F1"/>
    <w:rsid w:val="008D4348"/>
    <w:rsid w:val="008E0BF3"/>
    <w:rsid w:val="008E0F8E"/>
    <w:rsid w:val="008E3506"/>
    <w:rsid w:val="008F0288"/>
    <w:rsid w:val="008F49FD"/>
    <w:rsid w:val="008F5975"/>
    <w:rsid w:val="008F7643"/>
    <w:rsid w:val="008F7EB5"/>
    <w:rsid w:val="00903EAC"/>
    <w:rsid w:val="00904D40"/>
    <w:rsid w:val="00905A33"/>
    <w:rsid w:val="009061D6"/>
    <w:rsid w:val="009067E1"/>
    <w:rsid w:val="00911B2E"/>
    <w:rsid w:val="00912333"/>
    <w:rsid w:val="00917D26"/>
    <w:rsid w:val="00923289"/>
    <w:rsid w:val="0092376C"/>
    <w:rsid w:val="00924D41"/>
    <w:rsid w:val="00926924"/>
    <w:rsid w:val="00926E54"/>
    <w:rsid w:val="009312AB"/>
    <w:rsid w:val="00944140"/>
    <w:rsid w:val="0094658C"/>
    <w:rsid w:val="009477F7"/>
    <w:rsid w:val="009500AE"/>
    <w:rsid w:val="00952271"/>
    <w:rsid w:val="00956DC8"/>
    <w:rsid w:val="009604BF"/>
    <w:rsid w:val="00964861"/>
    <w:rsid w:val="00964DF0"/>
    <w:rsid w:val="00964FFE"/>
    <w:rsid w:val="00971DED"/>
    <w:rsid w:val="009813B6"/>
    <w:rsid w:val="0099635E"/>
    <w:rsid w:val="00996D43"/>
    <w:rsid w:val="009A111A"/>
    <w:rsid w:val="009A40CA"/>
    <w:rsid w:val="009A50D0"/>
    <w:rsid w:val="009A599D"/>
    <w:rsid w:val="009A700A"/>
    <w:rsid w:val="009A74A1"/>
    <w:rsid w:val="009B2E55"/>
    <w:rsid w:val="009B6489"/>
    <w:rsid w:val="009C17AC"/>
    <w:rsid w:val="009D08B7"/>
    <w:rsid w:val="009E61DB"/>
    <w:rsid w:val="009F001F"/>
    <w:rsid w:val="009F1F0B"/>
    <w:rsid w:val="009F30C6"/>
    <w:rsid w:val="00A02467"/>
    <w:rsid w:val="00A061A6"/>
    <w:rsid w:val="00A07110"/>
    <w:rsid w:val="00A0731B"/>
    <w:rsid w:val="00A1654A"/>
    <w:rsid w:val="00A169A4"/>
    <w:rsid w:val="00A22A53"/>
    <w:rsid w:val="00A239B5"/>
    <w:rsid w:val="00A250F9"/>
    <w:rsid w:val="00A2748D"/>
    <w:rsid w:val="00A301E8"/>
    <w:rsid w:val="00A307BC"/>
    <w:rsid w:val="00A33F1C"/>
    <w:rsid w:val="00A3424D"/>
    <w:rsid w:val="00A361F7"/>
    <w:rsid w:val="00A40B57"/>
    <w:rsid w:val="00A41960"/>
    <w:rsid w:val="00A461CA"/>
    <w:rsid w:val="00A47C0D"/>
    <w:rsid w:val="00A50D2A"/>
    <w:rsid w:val="00A51986"/>
    <w:rsid w:val="00A529A1"/>
    <w:rsid w:val="00A552CB"/>
    <w:rsid w:val="00A566E0"/>
    <w:rsid w:val="00A61BA8"/>
    <w:rsid w:val="00A61F4D"/>
    <w:rsid w:val="00A64434"/>
    <w:rsid w:val="00A650E8"/>
    <w:rsid w:val="00A67D38"/>
    <w:rsid w:val="00A714AD"/>
    <w:rsid w:val="00A7688A"/>
    <w:rsid w:val="00A76BA6"/>
    <w:rsid w:val="00A7710B"/>
    <w:rsid w:val="00A828CE"/>
    <w:rsid w:val="00A82A2F"/>
    <w:rsid w:val="00A862D8"/>
    <w:rsid w:val="00A86F04"/>
    <w:rsid w:val="00A924A6"/>
    <w:rsid w:val="00A92846"/>
    <w:rsid w:val="00A93BAF"/>
    <w:rsid w:val="00A9439B"/>
    <w:rsid w:val="00AA02DF"/>
    <w:rsid w:val="00AA0910"/>
    <w:rsid w:val="00AA33E2"/>
    <w:rsid w:val="00AA7E5B"/>
    <w:rsid w:val="00AB1293"/>
    <w:rsid w:val="00AB2501"/>
    <w:rsid w:val="00AC0D85"/>
    <w:rsid w:val="00AC23B0"/>
    <w:rsid w:val="00AC4C6F"/>
    <w:rsid w:val="00AD52F9"/>
    <w:rsid w:val="00AF101B"/>
    <w:rsid w:val="00AF26E8"/>
    <w:rsid w:val="00B031BA"/>
    <w:rsid w:val="00B03717"/>
    <w:rsid w:val="00B05734"/>
    <w:rsid w:val="00B12F6B"/>
    <w:rsid w:val="00B1610B"/>
    <w:rsid w:val="00B2093D"/>
    <w:rsid w:val="00B217C7"/>
    <w:rsid w:val="00B22581"/>
    <w:rsid w:val="00B22B31"/>
    <w:rsid w:val="00B318E5"/>
    <w:rsid w:val="00B31DE4"/>
    <w:rsid w:val="00B37A59"/>
    <w:rsid w:val="00B40DF2"/>
    <w:rsid w:val="00B41511"/>
    <w:rsid w:val="00B42977"/>
    <w:rsid w:val="00B43712"/>
    <w:rsid w:val="00B46A28"/>
    <w:rsid w:val="00B52C10"/>
    <w:rsid w:val="00B57B52"/>
    <w:rsid w:val="00B60DE8"/>
    <w:rsid w:val="00B70960"/>
    <w:rsid w:val="00B726EF"/>
    <w:rsid w:val="00B730F2"/>
    <w:rsid w:val="00B75C6F"/>
    <w:rsid w:val="00B771F9"/>
    <w:rsid w:val="00B81AB1"/>
    <w:rsid w:val="00B8271B"/>
    <w:rsid w:val="00B87EA4"/>
    <w:rsid w:val="00B974B8"/>
    <w:rsid w:val="00BA12D6"/>
    <w:rsid w:val="00BA3953"/>
    <w:rsid w:val="00BA5D2C"/>
    <w:rsid w:val="00BA5D31"/>
    <w:rsid w:val="00BA63C1"/>
    <w:rsid w:val="00BA642E"/>
    <w:rsid w:val="00BA7048"/>
    <w:rsid w:val="00BA7ADD"/>
    <w:rsid w:val="00BB7DC5"/>
    <w:rsid w:val="00BD1354"/>
    <w:rsid w:val="00BD4950"/>
    <w:rsid w:val="00BD5CD6"/>
    <w:rsid w:val="00BE1CA6"/>
    <w:rsid w:val="00BE41F7"/>
    <w:rsid w:val="00BF1259"/>
    <w:rsid w:val="00BF199D"/>
    <w:rsid w:val="00BF4C38"/>
    <w:rsid w:val="00BF54A2"/>
    <w:rsid w:val="00C04CDF"/>
    <w:rsid w:val="00C101E5"/>
    <w:rsid w:val="00C2008E"/>
    <w:rsid w:val="00C212DF"/>
    <w:rsid w:val="00C23DAD"/>
    <w:rsid w:val="00C26A48"/>
    <w:rsid w:val="00C26E90"/>
    <w:rsid w:val="00C27060"/>
    <w:rsid w:val="00C317C9"/>
    <w:rsid w:val="00C406F7"/>
    <w:rsid w:val="00C451B4"/>
    <w:rsid w:val="00C45280"/>
    <w:rsid w:val="00C47EFC"/>
    <w:rsid w:val="00C513EE"/>
    <w:rsid w:val="00C53707"/>
    <w:rsid w:val="00C61209"/>
    <w:rsid w:val="00C64DDC"/>
    <w:rsid w:val="00C7642A"/>
    <w:rsid w:val="00C86C5B"/>
    <w:rsid w:val="00C90137"/>
    <w:rsid w:val="00C90CD1"/>
    <w:rsid w:val="00C90F75"/>
    <w:rsid w:val="00C92A4F"/>
    <w:rsid w:val="00CA08F1"/>
    <w:rsid w:val="00CA3061"/>
    <w:rsid w:val="00CA4372"/>
    <w:rsid w:val="00CA4800"/>
    <w:rsid w:val="00CB1CF8"/>
    <w:rsid w:val="00CB1E33"/>
    <w:rsid w:val="00CB2497"/>
    <w:rsid w:val="00CB34F5"/>
    <w:rsid w:val="00CB3A27"/>
    <w:rsid w:val="00CB6C34"/>
    <w:rsid w:val="00CB6D7C"/>
    <w:rsid w:val="00CB7DCC"/>
    <w:rsid w:val="00CC1000"/>
    <w:rsid w:val="00CC3952"/>
    <w:rsid w:val="00CC685A"/>
    <w:rsid w:val="00CD16AA"/>
    <w:rsid w:val="00CD7A35"/>
    <w:rsid w:val="00CD7D8D"/>
    <w:rsid w:val="00CE2127"/>
    <w:rsid w:val="00CE356A"/>
    <w:rsid w:val="00CE5A6E"/>
    <w:rsid w:val="00CE7DA7"/>
    <w:rsid w:val="00CF767E"/>
    <w:rsid w:val="00D01849"/>
    <w:rsid w:val="00D03E75"/>
    <w:rsid w:val="00D0520A"/>
    <w:rsid w:val="00D05CD9"/>
    <w:rsid w:val="00D06278"/>
    <w:rsid w:val="00D07784"/>
    <w:rsid w:val="00D135D8"/>
    <w:rsid w:val="00D2384D"/>
    <w:rsid w:val="00D23893"/>
    <w:rsid w:val="00D27CDE"/>
    <w:rsid w:val="00D27E78"/>
    <w:rsid w:val="00D32A17"/>
    <w:rsid w:val="00D33B6C"/>
    <w:rsid w:val="00D36AED"/>
    <w:rsid w:val="00D41030"/>
    <w:rsid w:val="00D41A98"/>
    <w:rsid w:val="00D43151"/>
    <w:rsid w:val="00D4441F"/>
    <w:rsid w:val="00D44CBE"/>
    <w:rsid w:val="00D509D6"/>
    <w:rsid w:val="00D52089"/>
    <w:rsid w:val="00D5634F"/>
    <w:rsid w:val="00D603FC"/>
    <w:rsid w:val="00D60618"/>
    <w:rsid w:val="00D62E08"/>
    <w:rsid w:val="00D62FBC"/>
    <w:rsid w:val="00D6363E"/>
    <w:rsid w:val="00D63A4B"/>
    <w:rsid w:val="00D67044"/>
    <w:rsid w:val="00D707FC"/>
    <w:rsid w:val="00D71998"/>
    <w:rsid w:val="00D71FB1"/>
    <w:rsid w:val="00D7490C"/>
    <w:rsid w:val="00D757C7"/>
    <w:rsid w:val="00D76E96"/>
    <w:rsid w:val="00D82F3B"/>
    <w:rsid w:val="00D85C24"/>
    <w:rsid w:val="00D87C1D"/>
    <w:rsid w:val="00D904F0"/>
    <w:rsid w:val="00D91842"/>
    <w:rsid w:val="00D95B68"/>
    <w:rsid w:val="00DA234A"/>
    <w:rsid w:val="00DA5014"/>
    <w:rsid w:val="00DA6171"/>
    <w:rsid w:val="00DB631E"/>
    <w:rsid w:val="00DB7344"/>
    <w:rsid w:val="00DC0057"/>
    <w:rsid w:val="00DC0C07"/>
    <w:rsid w:val="00DC27AC"/>
    <w:rsid w:val="00DC6520"/>
    <w:rsid w:val="00DD352B"/>
    <w:rsid w:val="00DD58C0"/>
    <w:rsid w:val="00DD5C38"/>
    <w:rsid w:val="00DD6225"/>
    <w:rsid w:val="00DE6073"/>
    <w:rsid w:val="00DF39EE"/>
    <w:rsid w:val="00DF472B"/>
    <w:rsid w:val="00DF5DB1"/>
    <w:rsid w:val="00E01A77"/>
    <w:rsid w:val="00E01E04"/>
    <w:rsid w:val="00E3124F"/>
    <w:rsid w:val="00E3168A"/>
    <w:rsid w:val="00E4198E"/>
    <w:rsid w:val="00E44594"/>
    <w:rsid w:val="00E45923"/>
    <w:rsid w:val="00E46A3F"/>
    <w:rsid w:val="00E512A4"/>
    <w:rsid w:val="00E52BED"/>
    <w:rsid w:val="00E55BBA"/>
    <w:rsid w:val="00E6254C"/>
    <w:rsid w:val="00E64FB3"/>
    <w:rsid w:val="00E670CC"/>
    <w:rsid w:val="00E711E4"/>
    <w:rsid w:val="00E718C5"/>
    <w:rsid w:val="00E729AE"/>
    <w:rsid w:val="00E77B11"/>
    <w:rsid w:val="00E77CEE"/>
    <w:rsid w:val="00E85732"/>
    <w:rsid w:val="00E86986"/>
    <w:rsid w:val="00E86DD1"/>
    <w:rsid w:val="00E91102"/>
    <w:rsid w:val="00E927ED"/>
    <w:rsid w:val="00E93943"/>
    <w:rsid w:val="00E95FB4"/>
    <w:rsid w:val="00E963D4"/>
    <w:rsid w:val="00EA0EDB"/>
    <w:rsid w:val="00EA2B39"/>
    <w:rsid w:val="00EA3F12"/>
    <w:rsid w:val="00EA50B3"/>
    <w:rsid w:val="00EA5C2D"/>
    <w:rsid w:val="00EB11C2"/>
    <w:rsid w:val="00EB5E03"/>
    <w:rsid w:val="00EB70EE"/>
    <w:rsid w:val="00EC0463"/>
    <w:rsid w:val="00EC18F0"/>
    <w:rsid w:val="00EC5204"/>
    <w:rsid w:val="00EC77ED"/>
    <w:rsid w:val="00ED0EC8"/>
    <w:rsid w:val="00ED4051"/>
    <w:rsid w:val="00ED68A0"/>
    <w:rsid w:val="00EE0437"/>
    <w:rsid w:val="00EE0F32"/>
    <w:rsid w:val="00EE3087"/>
    <w:rsid w:val="00EE3C91"/>
    <w:rsid w:val="00EE73A1"/>
    <w:rsid w:val="00EF0C6A"/>
    <w:rsid w:val="00EF2D88"/>
    <w:rsid w:val="00EF3252"/>
    <w:rsid w:val="00EF6B0C"/>
    <w:rsid w:val="00F01338"/>
    <w:rsid w:val="00F0463F"/>
    <w:rsid w:val="00F10466"/>
    <w:rsid w:val="00F12973"/>
    <w:rsid w:val="00F152BA"/>
    <w:rsid w:val="00F2231B"/>
    <w:rsid w:val="00F24C4B"/>
    <w:rsid w:val="00F24CA8"/>
    <w:rsid w:val="00F359FA"/>
    <w:rsid w:val="00F361EB"/>
    <w:rsid w:val="00F43DB1"/>
    <w:rsid w:val="00F46B1A"/>
    <w:rsid w:val="00F4726E"/>
    <w:rsid w:val="00F506C9"/>
    <w:rsid w:val="00F601A0"/>
    <w:rsid w:val="00F6380B"/>
    <w:rsid w:val="00F66B1F"/>
    <w:rsid w:val="00F6769E"/>
    <w:rsid w:val="00F74208"/>
    <w:rsid w:val="00F74F6C"/>
    <w:rsid w:val="00F766F6"/>
    <w:rsid w:val="00F77812"/>
    <w:rsid w:val="00F77FA6"/>
    <w:rsid w:val="00F82C53"/>
    <w:rsid w:val="00F830AE"/>
    <w:rsid w:val="00F87230"/>
    <w:rsid w:val="00F92A24"/>
    <w:rsid w:val="00F9490D"/>
    <w:rsid w:val="00F97A15"/>
    <w:rsid w:val="00FA01C5"/>
    <w:rsid w:val="00FA4F74"/>
    <w:rsid w:val="00FA6F97"/>
    <w:rsid w:val="00FB004E"/>
    <w:rsid w:val="00FB05C0"/>
    <w:rsid w:val="00FB239B"/>
    <w:rsid w:val="00FB256A"/>
    <w:rsid w:val="00FB5201"/>
    <w:rsid w:val="00FC001D"/>
    <w:rsid w:val="00FC0C28"/>
    <w:rsid w:val="00FC595B"/>
    <w:rsid w:val="00FD0E14"/>
    <w:rsid w:val="00FD2ED5"/>
    <w:rsid w:val="00FE0EC7"/>
    <w:rsid w:val="00FE15C5"/>
    <w:rsid w:val="00FE64F2"/>
    <w:rsid w:val="00FE6964"/>
    <w:rsid w:val="00FE758F"/>
    <w:rsid w:val="00FF166E"/>
    <w:rsid w:val="00FF5533"/>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fillcolor="none" strokecolor="none"/>
    </o:shapedefaults>
    <o:shapelayout v:ext="edit">
      <o:idmap v:ext="edit" data="1"/>
    </o:shapelayout>
  </w:shapeDefaults>
  <w:decimalSymbol w:val="."/>
  <w:listSeparator w:val=","/>
  <w14:docId w14:val="49DA8443"/>
  <w15:docId w15:val="{2287E0E6-51D5-4612-865B-35D494F3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74B8"/>
    <w:rPr>
      <w:sz w:val="24"/>
    </w:rPr>
  </w:style>
  <w:style w:type="paragraph" w:styleId="Heading1">
    <w:name w:val="heading 1"/>
    <w:basedOn w:val="Normal"/>
    <w:next w:val="Normal"/>
    <w:qFormat/>
    <w:rsid w:val="004D0A42"/>
    <w:pPr>
      <w:keepNext/>
      <w:outlineLvl w:val="0"/>
    </w:pPr>
    <w:rPr>
      <w:rFonts w:ascii="Arial" w:hAnsi="Arial"/>
      <w:b/>
    </w:rPr>
  </w:style>
  <w:style w:type="paragraph" w:styleId="Heading2">
    <w:name w:val="heading 2"/>
    <w:basedOn w:val="Normal"/>
    <w:next w:val="Normal"/>
    <w:qFormat/>
    <w:rsid w:val="004D0A42"/>
    <w:pPr>
      <w:keepNext/>
      <w:jc w:val="both"/>
      <w:outlineLvl w:val="1"/>
    </w:pPr>
    <w:rPr>
      <w:rFonts w:ascii="Arial" w:hAnsi="Arial"/>
      <w:b/>
    </w:rPr>
  </w:style>
  <w:style w:type="paragraph" w:styleId="Heading3">
    <w:name w:val="heading 3"/>
    <w:basedOn w:val="Normal"/>
    <w:next w:val="Normal"/>
    <w:link w:val="Heading3Char"/>
    <w:qFormat/>
    <w:rsid w:val="004D0A42"/>
    <w:pPr>
      <w:keepNext/>
      <w:jc w:val="center"/>
      <w:outlineLvl w:val="2"/>
    </w:pPr>
    <w:rPr>
      <w:rFonts w:ascii="Arial" w:hAnsi="Arial"/>
      <w:b/>
      <w:caps/>
    </w:rPr>
  </w:style>
  <w:style w:type="paragraph" w:styleId="Heading4">
    <w:name w:val="heading 4"/>
    <w:basedOn w:val="Normal"/>
    <w:next w:val="Normal"/>
    <w:uiPriority w:val="99"/>
    <w:qFormat/>
    <w:rsid w:val="004D0A42"/>
    <w:pPr>
      <w:keepNext/>
      <w:pBdr>
        <w:top w:val="single" w:sz="6" w:space="1" w:color="auto"/>
        <w:left w:val="single" w:sz="6" w:space="1" w:color="auto"/>
        <w:bottom w:val="single" w:sz="6" w:space="1" w:color="auto"/>
        <w:right w:val="single" w:sz="6" w:space="1" w:color="auto"/>
      </w:pBdr>
      <w:shd w:val="pct10" w:color="auto" w:fill="auto"/>
      <w:jc w:val="center"/>
      <w:outlineLvl w:val="3"/>
    </w:pPr>
    <w:rPr>
      <w:b/>
      <w:smallCaps/>
    </w:rPr>
  </w:style>
  <w:style w:type="paragraph" w:styleId="Heading6">
    <w:name w:val="heading 6"/>
    <w:basedOn w:val="Normal"/>
    <w:next w:val="Normal"/>
    <w:qFormat/>
    <w:rsid w:val="004D0A42"/>
    <w:pPr>
      <w:keepNext/>
      <w:tabs>
        <w:tab w:val="left" w:pos="-720"/>
      </w:tabs>
      <w:suppressAutoHyphens/>
      <w:outlineLvl w:val="5"/>
    </w:pPr>
    <w:rPr>
      <w:spacing w:val="-3"/>
    </w:rPr>
  </w:style>
  <w:style w:type="paragraph" w:styleId="Heading7">
    <w:name w:val="heading 7"/>
    <w:basedOn w:val="Normal"/>
    <w:next w:val="Normal"/>
    <w:qFormat/>
    <w:rsid w:val="004D0A42"/>
    <w:pPr>
      <w:keepNext/>
      <w:tabs>
        <w:tab w:val="left" w:pos="-720"/>
      </w:tabs>
      <w:suppressAutoHyphens/>
      <w:ind w:left="720"/>
      <w:outlineLvl w:val="6"/>
    </w:pPr>
    <w:rPr>
      <w:b/>
      <w:spacing w:val="-3"/>
      <w:u w:val="single"/>
    </w:rPr>
  </w:style>
  <w:style w:type="paragraph" w:styleId="Heading8">
    <w:name w:val="heading 8"/>
    <w:basedOn w:val="Normal"/>
    <w:next w:val="Normal"/>
    <w:qFormat/>
    <w:rsid w:val="004D0A42"/>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D0A42"/>
  </w:style>
  <w:style w:type="paragraph" w:styleId="Footer">
    <w:name w:val="footer"/>
    <w:basedOn w:val="Normal"/>
    <w:link w:val="FooterChar"/>
    <w:uiPriority w:val="99"/>
    <w:rsid w:val="004D0A42"/>
    <w:pPr>
      <w:tabs>
        <w:tab w:val="center" w:pos="4320"/>
        <w:tab w:val="right" w:pos="8640"/>
      </w:tabs>
    </w:pPr>
  </w:style>
  <w:style w:type="paragraph" w:styleId="Header">
    <w:name w:val="header"/>
    <w:basedOn w:val="Normal"/>
    <w:link w:val="HeaderChar"/>
    <w:uiPriority w:val="99"/>
    <w:rsid w:val="004D0A42"/>
    <w:pPr>
      <w:tabs>
        <w:tab w:val="center" w:pos="4320"/>
        <w:tab w:val="right" w:pos="8640"/>
      </w:tabs>
    </w:pPr>
  </w:style>
  <w:style w:type="paragraph" w:styleId="BodyText">
    <w:name w:val="Body Text"/>
    <w:basedOn w:val="Normal"/>
    <w:rsid w:val="004D0A42"/>
    <w:pPr>
      <w:jc w:val="both"/>
    </w:pPr>
  </w:style>
  <w:style w:type="paragraph" w:styleId="BodyTextIndent">
    <w:name w:val="Body Text Indent"/>
    <w:basedOn w:val="Normal"/>
    <w:rsid w:val="004D0A42"/>
    <w:pPr>
      <w:tabs>
        <w:tab w:val="left" w:pos="-720"/>
      </w:tabs>
      <w:suppressAutoHyphens/>
      <w:ind w:left="1080" w:hanging="360"/>
    </w:pPr>
    <w:rPr>
      <w:b/>
      <w:spacing w:val="-3"/>
    </w:rPr>
  </w:style>
  <w:style w:type="paragraph" w:styleId="BodyTextIndent2">
    <w:name w:val="Body Text Indent 2"/>
    <w:basedOn w:val="Normal"/>
    <w:rsid w:val="004D0A42"/>
    <w:pPr>
      <w:tabs>
        <w:tab w:val="left" w:pos="-720"/>
      </w:tabs>
      <w:suppressAutoHyphens/>
      <w:ind w:left="1980" w:hanging="540"/>
    </w:pPr>
    <w:rPr>
      <w:b/>
      <w:spacing w:val="-3"/>
    </w:rPr>
  </w:style>
  <w:style w:type="paragraph" w:styleId="BodyTextIndent3">
    <w:name w:val="Body Text Indent 3"/>
    <w:basedOn w:val="Normal"/>
    <w:rsid w:val="004D0A42"/>
    <w:pPr>
      <w:tabs>
        <w:tab w:val="left" w:pos="-720"/>
      </w:tabs>
      <w:suppressAutoHyphens/>
      <w:ind w:left="1890" w:hanging="450"/>
    </w:pPr>
    <w:rPr>
      <w:b/>
      <w:spacing w:val="-3"/>
    </w:rPr>
  </w:style>
  <w:style w:type="paragraph" w:styleId="BodyText2">
    <w:name w:val="Body Text 2"/>
    <w:basedOn w:val="Normal"/>
    <w:link w:val="BodyText2Char"/>
    <w:rsid w:val="004D0A42"/>
    <w:rPr>
      <w:b/>
    </w:rPr>
  </w:style>
  <w:style w:type="paragraph" w:styleId="BodyText3">
    <w:name w:val="Body Text 3"/>
    <w:basedOn w:val="Normal"/>
    <w:rsid w:val="004D0A42"/>
    <w:pPr>
      <w:pBdr>
        <w:top w:val="single" w:sz="6" w:space="1" w:color="auto"/>
        <w:left w:val="single" w:sz="6" w:space="4" w:color="auto"/>
        <w:bottom w:val="single" w:sz="6" w:space="1" w:color="auto"/>
        <w:right w:val="single" w:sz="6" w:space="4" w:color="auto"/>
      </w:pBdr>
      <w:shd w:val="pct5" w:color="auto" w:fill="auto"/>
      <w:tabs>
        <w:tab w:val="left" w:pos="360"/>
        <w:tab w:val="left" w:pos="630"/>
      </w:tabs>
    </w:pPr>
  </w:style>
  <w:style w:type="paragraph" w:styleId="BlockText">
    <w:name w:val="Block Text"/>
    <w:basedOn w:val="Normal"/>
    <w:rsid w:val="008E3506"/>
    <w:pPr>
      <w:pBdr>
        <w:top w:val="single" w:sz="6" w:space="1" w:color="auto"/>
      </w:pBdr>
      <w:ind w:left="720" w:right="720"/>
    </w:pPr>
  </w:style>
  <w:style w:type="paragraph" w:customStyle="1" w:styleId="Default">
    <w:name w:val="Default"/>
    <w:uiPriority w:val="99"/>
    <w:rsid w:val="005A0E6D"/>
    <w:pPr>
      <w:autoSpaceDE w:val="0"/>
      <w:autoSpaceDN w:val="0"/>
      <w:adjustRightInd w:val="0"/>
    </w:pPr>
    <w:rPr>
      <w:rFonts w:ascii="GADPEM+TimesNewRoman" w:hAnsi="GADPEM+TimesNewRoman" w:cs="GADPEM+TimesNewRoman"/>
      <w:color w:val="000000"/>
      <w:sz w:val="24"/>
      <w:szCs w:val="24"/>
    </w:rPr>
  </w:style>
  <w:style w:type="paragraph" w:styleId="ListParagraph">
    <w:name w:val="List Paragraph"/>
    <w:basedOn w:val="Normal"/>
    <w:uiPriority w:val="99"/>
    <w:qFormat/>
    <w:rsid w:val="004F22C1"/>
    <w:pPr>
      <w:ind w:left="720"/>
    </w:pPr>
    <w:rPr>
      <w:rFonts w:ascii="Calibri" w:hAnsi="Calibri"/>
      <w:sz w:val="22"/>
      <w:szCs w:val="22"/>
    </w:rPr>
  </w:style>
  <w:style w:type="paragraph" w:styleId="BalloonText">
    <w:name w:val="Balloon Text"/>
    <w:basedOn w:val="Normal"/>
    <w:link w:val="BalloonTextChar"/>
    <w:rsid w:val="00A40B57"/>
    <w:rPr>
      <w:rFonts w:ascii="Tahoma" w:hAnsi="Tahoma" w:cs="Tahoma"/>
      <w:sz w:val="16"/>
      <w:szCs w:val="16"/>
    </w:rPr>
  </w:style>
  <w:style w:type="character" w:customStyle="1" w:styleId="BalloonTextChar">
    <w:name w:val="Balloon Text Char"/>
    <w:link w:val="BalloonText"/>
    <w:rsid w:val="00A40B57"/>
    <w:rPr>
      <w:rFonts w:ascii="Tahoma" w:hAnsi="Tahoma" w:cs="Tahoma"/>
      <w:sz w:val="16"/>
      <w:szCs w:val="16"/>
    </w:rPr>
  </w:style>
  <w:style w:type="character" w:customStyle="1" w:styleId="BodyText2Char">
    <w:name w:val="Body Text 2 Char"/>
    <w:link w:val="BodyText2"/>
    <w:rsid w:val="00784000"/>
    <w:rPr>
      <w:b/>
      <w:sz w:val="24"/>
    </w:rPr>
  </w:style>
  <w:style w:type="character" w:customStyle="1" w:styleId="FooterChar">
    <w:name w:val="Footer Char"/>
    <w:link w:val="Footer"/>
    <w:uiPriority w:val="99"/>
    <w:rsid w:val="000F5D89"/>
    <w:rPr>
      <w:sz w:val="24"/>
    </w:rPr>
  </w:style>
  <w:style w:type="character" w:customStyle="1" w:styleId="Heading3Char">
    <w:name w:val="Heading 3 Char"/>
    <w:link w:val="Heading3"/>
    <w:rsid w:val="00143734"/>
    <w:rPr>
      <w:rFonts w:ascii="Arial" w:hAnsi="Arial"/>
      <w:b/>
      <w:caps/>
      <w:sz w:val="24"/>
    </w:rPr>
  </w:style>
  <w:style w:type="character" w:styleId="Hyperlink">
    <w:name w:val="Hyperlink"/>
    <w:uiPriority w:val="99"/>
    <w:rsid w:val="009500AE"/>
    <w:rPr>
      <w:color w:val="0000FF"/>
      <w:u w:val="single"/>
    </w:rPr>
  </w:style>
  <w:style w:type="character" w:styleId="CommentReference">
    <w:name w:val="annotation reference"/>
    <w:rsid w:val="00BD5CD6"/>
    <w:rPr>
      <w:sz w:val="16"/>
      <w:szCs w:val="16"/>
    </w:rPr>
  </w:style>
  <w:style w:type="paragraph" w:styleId="CommentText">
    <w:name w:val="annotation text"/>
    <w:basedOn w:val="Normal"/>
    <w:link w:val="CommentTextChar"/>
    <w:rsid w:val="00BD5CD6"/>
    <w:rPr>
      <w:sz w:val="20"/>
    </w:rPr>
  </w:style>
  <w:style w:type="character" w:customStyle="1" w:styleId="CommentTextChar">
    <w:name w:val="Comment Text Char"/>
    <w:basedOn w:val="DefaultParagraphFont"/>
    <w:link w:val="CommentText"/>
    <w:rsid w:val="00BD5CD6"/>
  </w:style>
  <w:style w:type="paragraph" w:styleId="CommentSubject">
    <w:name w:val="annotation subject"/>
    <w:basedOn w:val="CommentText"/>
    <w:next w:val="CommentText"/>
    <w:link w:val="CommentSubjectChar"/>
    <w:rsid w:val="00BD5CD6"/>
    <w:rPr>
      <w:b/>
      <w:bCs/>
    </w:rPr>
  </w:style>
  <w:style w:type="character" w:customStyle="1" w:styleId="CommentSubjectChar">
    <w:name w:val="Comment Subject Char"/>
    <w:link w:val="CommentSubject"/>
    <w:rsid w:val="00BD5CD6"/>
    <w:rPr>
      <w:b/>
      <w:bCs/>
    </w:rPr>
  </w:style>
  <w:style w:type="table" w:customStyle="1" w:styleId="TableGrid3">
    <w:name w:val="Table Grid3"/>
    <w:basedOn w:val="TableNormal"/>
    <w:uiPriority w:val="59"/>
    <w:rsid w:val="00FE15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E15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1"/>
    <w:qFormat/>
    <w:rsid w:val="00B2093D"/>
    <w:rPr>
      <w:rFonts w:eastAsia="Calibri"/>
      <w:szCs w:val="24"/>
      <w:lang w:bidi="en-US"/>
    </w:rPr>
  </w:style>
  <w:style w:type="character" w:customStyle="1" w:styleId="NoSpacingChar">
    <w:name w:val="No Spacing Char"/>
    <w:basedOn w:val="DefaultParagraphFont"/>
    <w:link w:val="NoSpacing"/>
    <w:uiPriority w:val="99"/>
    <w:locked/>
    <w:rsid w:val="00B2093D"/>
    <w:rPr>
      <w:rFonts w:eastAsia="Calibri"/>
      <w:sz w:val="24"/>
      <w:szCs w:val="24"/>
      <w:lang w:bidi="en-US"/>
    </w:rPr>
  </w:style>
  <w:style w:type="paragraph" w:styleId="FootnoteText">
    <w:name w:val="footnote text"/>
    <w:basedOn w:val="Normal"/>
    <w:link w:val="FootnoteTextChar"/>
    <w:uiPriority w:val="99"/>
    <w:rsid w:val="00B2093D"/>
    <w:rPr>
      <w:sz w:val="20"/>
    </w:rPr>
  </w:style>
  <w:style w:type="character" w:customStyle="1" w:styleId="FootnoteTextChar">
    <w:name w:val="Footnote Text Char"/>
    <w:basedOn w:val="DefaultParagraphFont"/>
    <w:link w:val="FootnoteText"/>
    <w:uiPriority w:val="99"/>
    <w:rsid w:val="00B2093D"/>
  </w:style>
  <w:style w:type="character" w:styleId="FootnoteReference">
    <w:name w:val="footnote reference"/>
    <w:basedOn w:val="DefaultParagraphFont"/>
    <w:uiPriority w:val="99"/>
    <w:rsid w:val="00B2093D"/>
    <w:rPr>
      <w:vertAlign w:val="superscript"/>
    </w:rPr>
  </w:style>
  <w:style w:type="paragraph" w:customStyle="1" w:styleId="outlinelevel1">
    <w:name w:val="outline_level_1"/>
    <w:basedOn w:val="Normal"/>
    <w:uiPriority w:val="99"/>
    <w:rsid w:val="006E7D1C"/>
    <w:pPr>
      <w:spacing w:before="100" w:beforeAutospacing="1" w:after="100" w:afterAutospacing="1"/>
    </w:pPr>
    <w:rPr>
      <w:szCs w:val="24"/>
    </w:rPr>
  </w:style>
  <w:style w:type="paragraph" w:customStyle="1" w:styleId="outlinelevel2">
    <w:name w:val="outline_level_2"/>
    <w:basedOn w:val="Normal"/>
    <w:uiPriority w:val="99"/>
    <w:rsid w:val="006E7D1C"/>
    <w:pPr>
      <w:spacing w:before="100" w:beforeAutospacing="1" w:after="100" w:afterAutospacing="1"/>
    </w:pPr>
    <w:rPr>
      <w:szCs w:val="24"/>
    </w:rPr>
  </w:style>
  <w:style w:type="character" w:customStyle="1" w:styleId="connectingand">
    <w:name w:val="connecting_and"/>
    <w:basedOn w:val="DefaultParagraphFont"/>
    <w:uiPriority w:val="99"/>
    <w:rsid w:val="006E7D1C"/>
    <w:rPr>
      <w:rFonts w:cs="Times New Roman"/>
    </w:rPr>
  </w:style>
  <w:style w:type="character" w:customStyle="1" w:styleId="HeaderChar">
    <w:name w:val="Header Char"/>
    <w:basedOn w:val="DefaultParagraphFont"/>
    <w:link w:val="Header"/>
    <w:uiPriority w:val="99"/>
    <w:locked/>
    <w:rsid w:val="00B12F6B"/>
    <w:rPr>
      <w:sz w:val="24"/>
    </w:rPr>
  </w:style>
  <w:style w:type="character" w:styleId="Emphasis">
    <w:name w:val="Emphasis"/>
    <w:basedOn w:val="DefaultParagraphFont"/>
    <w:qFormat/>
    <w:rsid w:val="00571DF5"/>
    <w:rPr>
      <w:i/>
      <w:iCs/>
    </w:rPr>
  </w:style>
  <w:style w:type="character" w:styleId="PlaceholderText">
    <w:name w:val="Placeholder Text"/>
    <w:basedOn w:val="DefaultParagraphFont"/>
    <w:uiPriority w:val="99"/>
    <w:semiHidden/>
    <w:rsid w:val="00B40DF2"/>
    <w:rPr>
      <w:color w:val="808080"/>
    </w:rPr>
  </w:style>
  <w:style w:type="table" w:styleId="Table3Deffects3">
    <w:name w:val="Table 3D effects 3"/>
    <w:basedOn w:val="TableNormal"/>
    <w:rsid w:val="002C46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0755">
      <w:bodyDiv w:val="1"/>
      <w:marLeft w:val="0"/>
      <w:marRight w:val="0"/>
      <w:marTop w:val="0"/>
      <w:marBottom w:val="0"/>
      <w:divBdr>
        <w:top w:val="none" w:sz="0" w:space="0" w:color="auto"/>
        <w:left w:val="none" w:sz="0" w:space="0" w:color="auto"/>
        <w:bottom w:val="none" w:sz="0" w:space="0" w:color="auto"/>
        <w:right w:val="none" w:sz="0" w:space="0" w:color="auto"/>
      </w:divBdr>
    </w:div>
    <w:div w:id="461385766">
      <w:bodyDiv w:val="1"/>
      <w:marLeft w:val="0"/>
      <w:marRight w:val="0"/>
      <w:marTop w:val="0"/>
      <w:marBottom w:val="0"/>
      <w:divBdr>
        <w:top w:val="none" w:sz="0" w:space="0" w:color="auto"/>
        <w:left w:val="none" w:sz="0" w:space="0" w:color="auto"/>
        <w:bottom w:val="none" w:sz="0" w:space="0" w:color="auto"/>
        <w:right w:val="none" w:sz="0" w:space="0" w:color="auto"/>
      </w:divBdr>
    </w:div>
    <w:div w:id="1052387511">
      <w:bodyDiv w:val="1"/>
      <w:marLeft w:val="0"/>
      <w:marRight w:val="0"/>
      <w:marTop w:val="0"/>
      <w:marBottom w:val="0"/>
      <w:divBdr>
        <w:top w:val="none" w:sz="0" w:space="0" w:color="auto"/>
        <w:left w:val="none" w:sz="0" w:space="0" w:color="auto"/>
        <w:bottom w:val="none" w:sz="0" w:space="0" w:color="auto"/>
        <w:right w:val="none" w:sz="0" w:space="0" w:color="auto"/>
      </w:divBdr>
    </w:div>
    <w:div w:id="1431849517">
      <w:bodyDiv w:val="1"/>
      <w:marLeft w:val="0"/>
      <w:marRight w:val="0"/>
      <w:marTop w:val="0"/>
      <w:marBottom w:val="0"/>
      <w:divBdr>
        <w:top w:val="none" w:sz="0" w:space="0" w:color="auto"/>
        <w:left w:val="none" w:sz="0" w:space="0" w:color="auto"/>
        <w:bottom w:val="none" w:sz="0" w:space="0" w:color="auto"/>
        <w:right w:val="none" w:sz="0" w:space="0" w:color="auto"/>
      </w:divBdr>
    </w:div>
    <w:div w:id="1544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8.xml"/><Relationship Id="rId42" Type="http://schemas.openxmlformats.org/officeDocument/2006/relationships/control" Target="activeX/activeX28.xml"/><Relationship Id="rId47" Type="http://schemas.openxmlformats.org/officeDocument/2006/relationships/control" Target="activeX/activeX33.xml"/><Relationship Id="rId63" Type="http://schemas.openxmlformats.org/officeDocument/2006/relationships/control" Target="activeX/activeX49.xml"/><Relationship Id="rId68" Type="http://schemas.openxmlformats.org/officeDocument/2006/relationships/control" Target="activeX/activeX53.xml"/><Relationship Id="rId16" Type="http://schemas.openxmlformats.org/officeDocument/2006/relationships/control" Target="activeX/activeX4.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control" Target="activeX/activeX51.xm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47.xml"/><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image" Target="media/image6.wmf"/><Relationship Id="rId69" Type="http://schemas.openxmlformats.org/officeDocument/2006/relationships/control" Target="activeX/activeX54.xml"/><Relationship Id="rId77" Type="http://schemas.openxmlformats.org/officeDocument/2006/relationships/theme" Target="theme/theme1.xml"/><Relationship Id="rId8" Type="http://schemas.openxmlformats.org/officeDocument/2006/relationships/hyperlink" Target="http://www.co.coos.or.us/" TargetMode="External"/><Relationship Id="rId51" Type="http://schemas.openxmlformats.org/officeDocument/2006/relationships/control" Target="activeX/activeX37.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control" Target="activeX/activeX52.xml"/><Relationship Id="rId20" Type="http://schemas.openxmlformats.org/officeDocument/2006/relationships/control" Target="activeX/activeX7.xml"/><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5.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image" Target="media/image1.wmf"/><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0.xm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coos.or.us/" TargetMode="External"/><Relationship Id="rId13" Type="http://schemas.openxmlformats.org/officeDocument/2006/relationships/control" Target="activeX/activeX2.xml"/><Relationship Id="rId18" Type="http://schemas.openxmlformats.org/officeDocument/2006/relationships/image" Target="media/image4.wmf"/><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control" Target="activeX/activeX56.xml"/><Relationship Id="rId2" Type="http://schemas.openxmlformats.org/officeDocument/2006/relationships/numbering" Target="numbering.xml"/><Relationship Id="rId29" Type="http://schemas.openxmlformats.org/officeDocument/2006/relationships/control" Target="activeX/activeX15.xml"/></Relationships>
</file>

<file path=word/_rels/header1.xml.rels><?xml version="1.0" encoding="UTF-8" standalone="yes"?>
<Relationships xmlns="http://schemas.openxmlformats.org/package/2006/relationships"><Relationship Id="rId2" Type="http://schemas.openxmlformats.org/officeDocument/2006/relationships/image" Target="cid:JOMUPYQFILBN.GW_00001.png" TargetMode="External"/><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B2C1B29D66480AAB248512A818BEED"/>
        <w:category>
          <w:name w:val="General"/>
          <w:gallery w:val="placeholder"/>
        </w:category>
        <w:types>
          <w:type w:val="bbPlcHdr"/>
        </w:types>
        <w:behaviors>
          <w:behavior w:val="content"/>
        </w:behaviors>
        <w:guid w:val="{47FE07F8-0F3C-4733-A3E5-A89A988D22AC}"/>
      </w:docPartPr>
      <w:docPartBody>
        <w:p w:rsidR="00922233" w:rsidRDefault="00922233" w:rsidP="00922233">
          <w:pPr>
            <w:pStyle w:val="01B2C1B29D66480AAB248512A818BEED"/>
          </w:pPr>
          <w:r w:rsidRPr="00EC22F4">
            <w:rPr>
              <w:rStyle w:val="PlaceholderText"/>
            </w:rPr>
            <w:t>Click here to enter a date.</w:t>
          </w:r>
        </w:p>
      </w:docPartBody>
    </w:docPart>
    <w:docPart>
      <w:docPartPr>
        <w:name w:val="AE0928CFDB3548AAB068242EEB81F8F8"/>
        <w:category>
          <w:name w:val="General"/>
          <w:gallery w:val="placeholder"/>
        </w:category>
        <w:types>
          <w:type w:val="bbPlcHdr"/>
        </w:types>
        <w:behaviors>
          <w:behavior w:val="content"/>
        </w:behaviors>
        <w:guid w:val="{43492DA9-790C-43F6-9031-B3A7F17BC51D}"/>
      </w:docPartPr>
      <w:docPartBody>
        <w:p w:rsidR="00FB57EF" w:rsidRDefault="00644278" w:rsidP="00644278">
          <w:pPr>
            <w:pStyle w:val="AE0928CFDB3548AAB068242EEB81F8F8"/>
          </w:pPr>
          <w:r w:rsidRPr="00B720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PE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2233"/>
    <w:rsid w:val="00276C19"/>
    <w:rsid w:val="004443FB"/>
    <w:rsid w:val="00444B91"/>
    <w:rsid w:val="00544EB5"/>
    <w:rsid w:val="00644278"/>
    <w:rsid w:val="006E5757"/>
    <w:rsid w:val="007072F1"/>
    <w:rsid w:val="00922233"/>
    <w:rsid w:val="00B8532C"/>
    <w:rsid w:val="00C27F17"/>
    <w:rsid w:val="00D146AE"/>
    <w:rsid w:val="00FB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278"/>
    <w:rPr>
      <w:color w:val="808080"/>
    </w:rPr>
  </w:style>
  <w:style w:type="paragraph" w:customStyle="1" w:styleId="01B2C1B29D66480AAB248512A818BEED">
    <w:name w:val="01B2C1B29D66480AAB248512A818BEED"/>
    <w:rsid w:val="00922233"/>
    <w:pPr>
      <w:spacing w:after="0" w:line="240" w:lineRule="auto"/>
    </w:pPr>
    <w:rPr>
      <w:rFonts w:ascii="Times New Roman" w:eastAsia="Times New Roman" w:hAnsi="Times New Roman" w:cs="Times New Roman"/>
      <w:sz w:val="24"/>
      <w:szCs w:val="20"/>
    </w:rPr>
  </w:style>
  <w:style w:type="paragraph" w:customStyle="1" w:styleId="6E3B026839A94CAFB369ED6C6CE90809">
    <w:name w:val="6E3B026839A94CAFB369ED6C6CE90809"/>
    <w:rsid w:val="00922233"/>
    <w:pPr>
      <w:spacing w:after="0" w:line="240" w:lineRule="auto"/>
    </w:pPr>
    <w:rPr>
      <w:rFonts w:ascii="Times New Roman" w:eastAsia="Times New Roman" w:hAnsi="Times New Roman" w:cs="Times New Roman"/>
      <w:sz w:val="24"/>
      <w:szCs w:val="20"/>
    </w:rPr>
  </w:style>
  <w:style w:type="paragraph" w:customStyle="1" w:styleId="AE0928CFDB3548AAB068242EEB81F8F8">
    <w:name w:val="AE0928CFDB3548AAB068242EEB81F8F8"/>
    <w:rsid w:val="00644278"/>
    <w:pPr>
      <w:spacing w:after="0" w:line="240" w:lineRule="auto"/>
    </w:pPr>
    <w:rPr>
      <w:rFonts w:ascii="Times New Roman" w:eastAsia="Times New Roman" w:hAnsi="Times New Roman" w:cs="Times New Roman"/>
      <w:sz w:val="24"/>
      <w:szCs w:val="20"/>
    </w:rPr>
  </w:style>
  <w:style w:type="paragraph" w:customStyle="1" w:styleId="7E0E8B92436649A28794D40EA4E327F7">
    <w:name w:val="7E0E8B92436649A28794D40EA4E327F7"/>
    <w:rsid w:val="00644278"/>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7CBC-2537-483E-A9DF-03965FA4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NOTICE OF PENDING LAND USE DECISION</vt:lpstr>
    </vt:vector>
  </TitlesOfParts>
  <Company>Lane County</Company>
  <LinksUpToDate>false</LinksUpToDate>
  <CharactersWithSpaces>16776</CharactersWithSpaces>
  <SharedDoc>false</SharedDoc>
  <HLinks>
    <vt:vector size="6" baseType="variant">
      <vt:variant>
        <vt:i4>3735584</vt:i4>
      </vt:variant>
      <vt:variant>
        <vt:i4>0</vt:i4>
      </vt:variant>
      <vt:variant>
        <vt:i4>0</vt:i4>
      </vt:variant>
      <vt:variant>
        <vt:i4>5</vt:i4>
      </vt:variant>
      <vt:variant>
        <vt:lpwstr>http://www.lanecounty.org/Departments/PW/Pages/rowpermits.aspx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PENDING LAND USE DECISION</dc:title>
  <dc:creator>Authorized Gateway Customer</dc:creator>
  <cp:lastModifiedBy>Crystal Orr</cp:lastModifiedBy>
  <cp:revision>2</cp:revision>
  <cp:lastPrinted>2021-03-06T20:11:00Z</cp:lastPrinted>
  <dcterms:created xsi:type="dcterms:W3CDTF">2021-05-03T18:58:00Z</dcterms:created>
  <dcterms:modified xsi:type="dcterms:W3CDTF">2021-05-03T18:58:00Z</dcterms:modified>
</cp:coreProperties>
</file>