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DAF" w:rsidRPr="002F3D55" w:rsidRDefault="00962CB3" w:rsidP="009F3DAF">
      <w:pPr>
        <w:rPr>
          <w:noProof/>
          <w:sz w:val="22"/>
          <w:szCs w:val="22"/>
        </w:rPr>
      </w:pPr>
      <w:r w:rsidRPr="00962CB3">
        <w:rPr>
          <w:b/>
          <w:noProof/>
          <w:sz w:val="22"/>
          <w:szCs w:val="22"/>
        </w:rPr>
        <w:pict>
          <v:shapetype id="_x0000_t202" coordsize="21600,21600" o:spt="202" path="m,l,21600r21600,l21600,xe">
            <v:stroke joinstyle="miter"/>
            <v:path gradientshapeok="t" o:connecttype="rect"/>
          </v:shapetype>
          <v:shape id="Text Box 2" o:spid="_x0000_s1026" type="#_x0000_t202" style="position:absolute;margin-left:400.5pt;margin-top:-72.5pt;width:123.7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" fillcolor="white [3212]" strokecolor="white [3212]">
            <v:fill opacity="0"/>
            <v:textbox>
              <w:txbxContent>
                <w:p w:rsidR="003B0743" w:rsidRPr="00FD2ED5" w:rsidRDefault="003B0743" w:rsidP="008703B0">
                  <w:pPr>
                    <w:jc w:val="center"/>
                    <w:rPr>
                      <w:sz w:val="20"/>
                    </w:rPr>
                  </w:pPr>
                  <w:r w:rsidRPr="00FD2ED5">
                    <w:rPr>
                      <w:sz w:val="20"/>
                    </w:rPr>
                    <w:t>Coos County Planning</w:t>
                  </w:r>
                </w:p>
                <w:p w:rsidR="003B0743" w:rsidRDefault="003B0743" w:rsidP="008703B0">
                  <w:pPr>
                    <w:jc w:val="center"/>
                    <w:rPr>
                      <w:sz w:val="20"/>
                    </w:rPr>
                  </w:pPr>
                  <w:r>
                    <w:rPr>
                      <w:sz w:val="20"/>
                    </w:rPr>
                    <w:t>225 N. Adams St.</w:t>
                  </w:r>
                </w:p>
                <w:p w:rsidR="003B0743" w:rsidRPr="005A21EA" w:rsidRDefault="003B0743" w:rsidP="008703B0">
                  <w:pPr>
                    <w:jc w:val="center"/>
                    <w:rPr>
                      <w:sz w:val="20"/>
                    </w:rPr>
                  </w:pPr>
                  <w:r>
                    <w:rPr>
                      <w:sz w:val="20"/>
                    </w:rPr>
                    <w:t>Coquille, OR 97423</w:t>
                  </w:r>
                </w:p>
                <w:p w:rsidR="003B0743" w:rsidRPr="00FD2ED5" w:rsidRDefault="003B0743" w:rsidP="008703B0">
                  <w:pPr>
                    <w:jc w:val="center"/>
                    <w:rPr>
                      <w:sz w:val="20"/>
                    </w:rPr>
                  </w:pPr>
                  <w:hyperlink r:id="rId8" w:history="1">
                    <w:r w:rsidRPr="00FD2ED5">
                      <w:rPr>
                        <w:rStyle w:val="Hyperlink"/>
                        <w:sz w:val="20"/>
                      </w:rPr>
                      <w:t>http://www.co.coos.or.us/</w:t>
                    </w:r>
                  </w:hyperlink>
                </w:p>
                <w:p w:rsidR="003B0743" w:rsidRPr="00FD2ED5" w:rsidRDefault="003B0743" w:rsidP="008703B0">
                  <w:pPr>
                    <w:jc w:val="center"/>
                    <w:rPr>
                      <w:sz w:val="20"/>
                    </w:rPr>
                  </w:pPr>
                  <w:r w:rsidRPr="00FD2ED5">
                    <w:rPr>
                      <w:sz w:val="20"/>
                    </w:rPr>
                    <w:t>Phone: 541-396-7770</w:t>
                  </w:r>
                </w:p>
                <w:p w:rsidR="003B0743" w:rsidRPr="00FD2ED5" w:rsidRDefault="003B0743" w:rsidP="008703B0">
                  <w:pPr>
                    <w:jc w:val="center"/>
                    <w:rPr>
                      <w:sz w:val="20"/>
                    </w:rPr>
                  </w:pPr>
                  <w:r w:rsidRPr="00FD2ED5">
                    <w:rPr>
                      <w:sz w:val="20"/>
                    </w:rPr>
                    <w:t>Fax: 541-396-1022</w:t>
                  </w:r>
                </w:p>
              </w:txbxContent>
            </v:textbox>
          </v:shape>
        </w:pict>
      </w:r>
      <w:r w:rsidRPr="00962CB3">
        <w:rPr>
          <w:b/>
          <w:noProof/>
          <w:sz w:val="22"/>
          <w:szCs w:val="22"/>
        </w:rPr>
        <w:pict>
          <v:shape id="Text Box 3" o:spid="_x0000_s1027" type="#_x0000_t202" style="position:absolute;margin-left:77.9pt;margin-top:-58.85pt;width:322.6pt;height:40.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" fillcolor="white [3212]" strokecolor="white [3212]">
            <v:textbox style="mso-fit-shape-to-text:t">
              <w:txbxContent>
                <w:p w:rsidR="003B0743" w:rsidRDefault="003B0743" w:rsidP="00782BC7">
                  <w:pPr>
                    <w:jc w:val="center"/>
                    <w:rPr>
                      <w:b/>
                      <w:sz w:val="28"/>
                      <w:szCs w:val="28"/>
                    </w:rPr>
                  </w:pPr>
                  <w:r w:rsidRPr="00782BC7">
                    <w:rPr>
                      <w:b/>
                      <w:sz w:val="28"/>
                      <w:szCs w:val="28"/>
                    </w:rPr>
                    <w:t>NOTICE</w:t>
                  </w:r>
                  <w:r>
                    <w:rPr>
                      <w:b/>
                      <w:sz w:val="28"/>
                      <w:szCs w:val="28"/>
                    </w:rPr>
                    <w:t xml:space="preserve"> OF LAND USE DECISION BY THE</w:t>
                  </w:r>
                </w:p>
                <w:p w:rsidR="003B0743" w:rsidRPr="00782BC7" w:rsidRDefault="003B0743" w:rsidP="00782BC7">
                  <w:pPr>
                    <w:jc w:val="center"/>
                    <w:rPr>
                      <w:b/>
                      <w:sz w:val="28"/>
                      <w:szCs w:val="28"/>
                    </w:rPr>
                  </w:pPr>
                  <w:r>
                    <w:rPr>
                      <w:b/>
                      <w:sz w:val="28"/>
                      <w:szCs w:val="28"/>
                    </w:rPr>
                    <w:t>COOS COUNTY PLANNING DIRECTOR</w:t>
                  </w:r>
                </w:p>
              </w:txbxContent>
            </v:textbox>
          </v:shape>
        </w:pict>
      </w:r>
      <w:r w:rsidR="00611EF0" w:rsidRPr="002F3D55">
        <w:rPr>
          <w:noProof/>
          <w:sz w:val="22"/>
          <w:szCs w:val="22"/>
        </w:rPr>
        <w:t>Date of Notice:</w:t>
      </w:r>
      <w:r w:rsidR="00611EF0" w:rsidRPr="002F3D55">
        <w:rPr>
          <w:noProof/>
          <w:sz w:val="22"/>
          <w:szCs w:val="22"/>
        </w:rPr>
        <w:tab/>
      </w:r>
      <w:r w:rsidR="00AD17AB" w:rsidRPr="002F3D55">
        <w:rPr>
          <w:noProof/>
          <w:sz w:val="22"/>
          <w:szCs w:val="22"/>
        </w:rPr>
        <w:tab/>
      </w:r>
      <w:r w:rsidR="001E42D9">
        <w:rPr>
          <w:noProof/>
          <w:sz w:val="22"/>
          <w:szCs w:val="22"/>
        </w:rPr>
        <w:t>December 18, 2019</w:t>
      </w:r>
    </w:p>
    <w:p w:rsidR="009F3DAF" w:rsidRPr="002F3D55" w:rsidRDefault="009F3DAF" w:rsidP="009F3DAF">
      <w:pPr>
        <w:rPr>
          <w:noProof/>
          <w:sz w:val="22"/>
          <w:szCs w:val="22"/>
        </w:rPr>
      </w:pPr>
    </w:p>
    <w:p w:rsidR="009F3DAF" w:rsidRPr="002F3D55" w:rsidRDefault="009F3DAF" w:rsidP="009F3DAF">
      <w:pPr>
        <w:rPr>
          <w:noProof/>
          <w:sz w:val="22"/>
          <w:szCs w:val="22"/>
        </w:rPr>
      </w:pPr>
      <w:r w:rsidRPr="002F3D55">
        <w:rPr>
          <w:noProof/>
          <w:sz w:val="22"/>
          <w:szCs w:val="22"/>
        </w:rPr>
        <w:t xml:space="preserve">File No: </w:t>
      </w:r>
      <w:r w:rsidR="00101B86" w:rsidRPr="002F3D55">
        <w:rPr>
          <w:noProof/>
          <w:sz w:val="22"/>
          <w:szCs w:val="22"/>
        </w:rPr>
        <w:t xml:space="preserve">                      </w:t>
      </w:r>
      <w:r w:rsidR="00E55741" w:rsidRPr="002F3D55">
        <w:rPr>
          <w:noProof/>
          <w:sz w:val="22"/>
          <w:szCs w:val="22"/>
        </w:rPr>
        <w:t xml:space="preserve">   </w:t>
      </w:r>
      <w:r w:rsidR="00101B86" w:rsidRPr="002F3D55">
        <w:rPr>
          <w:noProof/>
          <w:sz w:val="22"/>
          <w:szCs w:val="22"/>
        </w:rPr>
        <w:t>ACU-</w:t>
      </w:r>
      <w:r w:rsidR="003B0743">
        <w:rPr>
          <w:noProof/>
          <w:sz w:val="22"/>
          <w:szCs w:val="22"/>
        </w:rPr>
        <w:t>19-050</w:t>
      </w:r>
    </w:p>
    <w:p w:rsidR="009F3DAF" w:rsidRPr="002F3D55" w:rsidRDefault="009F3DAF" w:rsidP="009F3DAF">
      <w:pPr>
        <w:rPr>
          <w:noProof/>
          <w:sz w:val="22"/>
          <w:szCs w:val="22"/>
        </w:rPr>
      </w:pPr>
    </w:p>
    <w:p w:rsidR="009F3DAF" w:rsidRPr="002F3D55" w:rsidRDefault="009F3DAF" w:rsidP="009F3DAF">
      <w:pPr>
        <w:rPr>
          <w:noProof/>
          <w:sz w:val="22"/>
          <w:szCs w:val="22"/>
        </w:rPr>
      </w:pPr>
      <w:r w:rsidRPr="002F3D55">
        <w:rPr>
          <w:noProof/>
          <w:sz w:val="22"/>
          <w:szCs w:val="22"/>
        </w:rPr>
        <w:t>RE:</w:t>
      </w:r>
      <w:r w:rsidRPr="002F3D55">
        <w:rPr>
          <w:noProof/>
          <w:sz w:val="22"/>
          <w:szCs w:val="22"/>
        </w:rPr>
        <w:tab/>
      </w:r>
      <w:r w:rsidRPr="002F3D55">
        <w:rPr>
          <w:noProof/>
          <w:sz w:val="22"/>
          <w:szCs w:val="22"/>
        </w:rPr>
        <w:tab/>
      </w:r>
      <w:r w:rsidRPr="002F3D55">
        <w:rPr>
          <w:noProof/>
          <w:sz w:val="22"/>
          <w:szCs w:val="22"/>
        </w:rPr>
        <w:tab/>
        <w:t xml:space="preserve">Request for </w:t>
      </w:r>
      <w:r w:rsidR="001E42D9">
        <w:rPr>
          <w:noProof/>
          <w:sz w:val="22"/>
          <w:szCs w:val="22"/>
        </w:rPr>
        <w:t>an accessory structure</w:t>
      </w:r>
    </w:p>
    <w:p w:rsidR="00065C5D" w:rsidRDefault="009F3DAF" w:rsidP="001E42D9">
      <w:pPr>
        <w:rPr>
          <w:noProof/>
          <w:sz w:val="22"/>
          <w:szCs w:val="22"/>
        </w:rPr>
      </w:pPr>
      <w:r w:rsidRPr="002F3D55">
        <w:rPr>
          <w:noProof/>
          <w:sz w:val="22"/>
          <w:szCs w:val="22"/>
        </w:rPr>
        <w:br/>
        <w:t>Applicant(s):</w:t>
      </w:r>
      <w:r w:rsidRPr="002F3D55">
        <w:rPr>
          <w:noProof/>
          <w:sz w:val="22"/>
          <w:szCs w:val="22"/>
        </w:rPr>
        <w:tab/>
      </w:r>
      <w:r w:rsidR="00420805" w:rsidRPr="002F3D55">
        <w:rPr>
          <w:noProof/>
          <w:sz w:val="22"/>
          <w:szCs w:val="22"/>
        </w:rPr>
        <w:tab/>
      </w:r>
      <w:r w:rsidR="001E42D9">
        <w:rPr>
          <w:noProof/>
          <w:sz w:val="22"/>
          <w:szCs w:val="22"/>
        </w:rPr>
        <w:t xml:space="preserve">Tim Banaszek, Southport Lumber </w:t>
      </w:r>
    </w:p>
    <w:p w:rsidR="001E42D9" w:rsidRDefault="001E42D9" w:rsidP="001E42D9">
      <w:pPr>
        <w:rPr>
          <w:noProof/>
          <w:sz w:val="22"/>
          <w:szCs w:val="22"/>
        </w:rPr>
      </w:pPr>
      <w:r>
        <w:rPr>
          <w:noProof/>
          <w:sz w:val="22"/>
          <w:szCs w:val="22"/>
        </w:rPr>
        <w:tab/>
      </w:r>
      <w:r>
        <w:rPr>
          <w:noProof/>
          <w:sz w:val="22"/>
          <w:szCs w:val="22"/>
        </w:rPr>
        <w:tab/>
      </w:r>
      <w:r>
        <w:rPr>
          <w:noProof/>
          <w:sz w:val="22"/>
          <w:szCs w:val="22"/>
        </w:rPr>
        <w:tab/>
        <w:t>PO Box 298</w:t>
      </w:r>
    </w:p>
    <w:p w:rsidR="001E42D9" w:rsidRDefault="001E42D9" w:rsidP="001E42D9">
      <w:pPr>
        <w:rPr>
          <w:noProof/>
          <w:sz w:val="22"/>
          <w:szCs w:val="22"/>
        </w:rPr>
      </w:pPr>
      <w:r>
        <w:rPr>
          <w:noProof/>
          <w:sz w:val="22"/>
          <w:szCs w:val="22"/>
        </w:rPr>
        <w:tab/>
      </w:r>
      <w:r>
        <w:rPr>
          <w:noProof/>
          <w:sz w:val="22"/>
          <w:szCs w:val="22"/>
        </w:rPr>
        <w:tab/>
      </w:r>
      <w:r>
        <w:rPr>
          <w:noProof/>
          <w:sz w:val="22"/>
          <w:szCs w:val="22"/>
        </w:rPr>
        <w:tab/>
        <w:t>Coos Bay OR 97423</w:t>
      </w:r>
    </w:p>
    <w:p w:rsidR="001E42D9" w:rsidRDefault="001E42D9" w:rsidP="001E42D9">
      <w:pPr>
        <w:rPr>
          <w:noProof/>
          <w:sz w:val="22"/>
          <w:szCs w:val="22"/>
        </w:rPr>
      </w:pPr>
    </w:p>
    <w:p w:rsidR="001E42D9" w:rsidRDefault="001E42D9" w:rsidP="001E42D9">
      <w:pPr>
        <w:rPr>
          <w:noProof/>
          <w:sz w:val="22"/>
          <w:szCs w:val="22"/>
        </w:rPr>
      </w:pPr>
      <w:r>
        <w:rPr>
          <w:noProof/>
          <w:sz w:val="22"/>
          <w:szCs w:val="22"/>
        </w:rPr>
        <w:t>Owner(s):</w:t>
      </w:r>
      <w:r>
        <w:rPr>
          <w:noProof/>
          <w:sz w:val="22"/>
          <w:szCs w:val="22"/>
        </w:rPr>
        <w:tab/>
      </w:r>
      <w:r>
        <w:rPr>
          <w:noProof/>
          <w:sz w:val="22"/>
          <w:szCs w:val="22"/>
        </w:rPr>
        <w:tab/>
        <w:t>Southport Lumber Co. LLC</w:t>
      </w:r>
    </w:p>
    <w:p w:rsidR="001E42D9" w:rsidRDefault="001E42D9" w:rsidP="001E42D9">
      <w:pPr>
        <w:rPr>
          <w:noProof/>
          <w:sz w:val="22"/>
          <w:szCs w:val="22"/>
        </w:rPr>
      </w:pPr>
      <w:r>
        <w:rPr>
          <w:noProof/>
          <w:sz w:val="22"/>
          <w:szCs w:val="22"/>
        </w:rPr>
        <w:tab/>
      </w:r>
      <w:r>
        <w:rPr>
          <w:noProof/>
          <w:sz w:val="22"/>
          <w:szCs w:val="22"/>
        </w:rPr>
        <w:tab/>
      </w:r>
      <w:r>
        <w:rPr>
          <w:noProof/>
          <w:sz w:val="22"/>
          <w:szCs w:val="22"/>
        </w:rPr>
        <w:tab/>
        <w:t xml:space="preserve">@ Jason Smith </w:t>
      </w:r>
    </w:p>
    <w:p w:rsidR="001E42D9" w:rsidRDefault="001E42D9" w:rsidP="001E42D9">
      <w:pPr>
        <w:rPr>
          <w:noProof/>
          <w:sz w:val="22"/>
          <w:szCs w:val="22"/>
        </w:rPr>
      </w:pPr>
      <w:r>
        <w:rPr>
          <w:noProof/>
          <w:sz w:val="22"/>
          <w:szCs w:val="22"/>
        </w:rPr>
        <w:tab/>
      </w:r>
      <w:r>
        <w:rPr>
          <w:noProof/>
          <w:sz w:val="22"/>
          <w:szCs w:val="22"/>
        </w:rPr>
        <w:tab/>
      </w:r>
      <w:r>
        <w:rPr>
          <w:noProof/>
          <w:sz w:val="22"/>
          <w:szCs w:val="22"/>
        </w:rPr>
        <w:tab/>
        <w:t>PO Box 298</w:t>
      </w:r>
    </w:p>
    <w:p w:rsidR="001E42D9" w:rsidRPr="002F3D55" w:rsidRDefault="001E42D9" w:rsidP="001E42D9">
      <w:pPr>
        <w:rPr>
          <w:noProof/>
          <w:sz w:val="22"/>
          <w:szCs w:val="22"/>
        </w:rPr>
      </w:pPr>
      <w:r>
        <w:rPr>
          <w:noProof/>
          <w:sz w:val="22"/>
          <w:szCs w:val="22"/>
        </w:rPr>
        <w:tab/>
      </w:r>
      <w:r>
        <w:rPr>
          <w:noProof/>
          <w:sz w:val="22"/>
          <w:szCs w:val="22"/>
        </w:rPr>
        <w:tab/>
      </w:r>
      <w:r>
        <w:rPr>
          <w:noProof/>
          <w:sz w:val="22"/>
          <w:szCs w:val="22"/>
        </w:rPr>
        <w:tab/>
        <w:t>Coos Bay OR 97423</w:t>
      </w:r>
    </w:p>
    <w:p w:rsidR="00DE287A" w:rsidRPr="002F3D55" w:rsidRDefault="00DE287A" w:rsidP="009F3DAF">
      <w:pPr>
        <w:ind w:left="1440" w:firstLine="720"/>
        <w:rPr>
          <w:noProof/>
          <w:sz w:val="22"/>
          <w:szCs w:val="22"/>
        </w:rPr>
      </w:pPr>
    </w:p>
    <w:p w:rsidR="009F3DAF" w:rsidRPr="002F3D55" w:rsidRDefault="009F3DAF" w:rsidP="009F3DAF">
      <w:pPr>
        <w:rPr>
          <w:rFonts w:eastAsiaTheme="minorHAnsi"/>
          <w:sz w:val="22"/>
          <w:szCs w:val="22"/>
        </w:rPr>
      </w:pPr>
      <w:r w:rsidRPr="002F3D55">
        <w:rPr>
          <w:rFonts w:eastAsiaTheme="minorHAnsi"/>
          <w:sz w:val="22"/>
          <w:szCs w:val="22"/>
        </w:rPr>
        <w:t>This decision notice serves as public notice to all participants, adjacent property owners, special districts, agency with interests, or person with interests.   If you are an adjacent property owner, this notice is being mailed to you because the applicant has applied for a use or activity on their property that requires that you receive notice pursuant to ORS 197.763.   Please read all information carefully as this decision may affect you.  (See attached vicinity map for the location of the subject property).</w:t>
      </w:r>
    </w:p>
    <w:p w:rsidR="009F3DAF" w:rsidRPr="002F3D55" w:rsidRDefault="009F3DAF" w:rsidP="009F3DAF">
      <w:pPr>
        <w:rPr>
          <w:rFonts w:eastAsiaTheme="minorHAnsi"/>
          <w:sz w:val="22"/>
          <w:szCs w:val="22"/>
        </w:rPr>
      </w:pPr>
    </w:p>
    <w:p w:rsidR="009F3DAF" w:rsidRPr="002F3D55" w:rsidRDefault="009F3DAF" w:rsidP="009F3DAF">
      <w:pPr>
        <w:rPr>
          <w:rFonts w:eastAsiaTheme="minorHAnsi"/>
          <w:sz w:val="22"/>
          <w:szCs w:val="22"/>
        </w:rPr>
      </w:pPr>
      <w:r w:rsidRPr="002F3D55">
        <w:rPr>
          <w:sz w:val="22"/>
          <w:szCs w:val="22"/>
        </w:rPr>
        <w:t>Mailed notices to owners of real property required by ORS 215 shall be deemed given to those owners named in an affidavit of mailing executed by the person designated by the governing body of a county to mail the notices. The failure of a person named in the affidavit to receive the notice shall not invalidate an ordinance. The failure of the governing body of a county to cause a notice to be mailed to an owner of a lot or parcel of property created or that has changed ownership since the last complete tax assessment roll was prepared shall not invalidate an ordinance.</w:t>
      </w:r>
      <w:r w:rsidRPr="002F3D55">
        <w:rPr>
          <w:rStyle w:val="apple-converted-space"/>
          <w:color w:val="000000"/>
          <w:sz w:val="22"/>
          <w:szCs w:val="22"/>
        </w:rPr>
        <w:t> </w:t>
      </w:r>
      <w:r w:rsidRPr="002F3D55">
        <w:rPr>
          <w:rFonts w:eastAsiaTheme="minorHAnsi"/>
          <w:sz w:val="22"/>
          <w:szCs w:val="22"/>
        </w:rPr>
        <w:t xml:space="preserve">  </w:t>
      </w:r>
    </w:p>
    <w:p w:rsidR="009F3DAF" w:rsidRPr="002F3D55" w:rsidRDefault="009F3DAF" w:rsidP="009F3DAF">
      <w:pPr>
        <w:rPr>
          <w:sz w:val="22"/>
          <w:szCs w:val="22"/>
        </w:rPr>
      </w:pPr>
    </w:p>
    <w:p w:rsidR="009F3DAF" w:rsidRPr="002F3D55" w:rsidRDefault="009F3DAF" w:rsidP="009F3DAF">
      <w:pPr>
        <w:rPr>
          <w:b/>
          <w:color w:val="000000"/>
          <w:sz w:val="22"/>
          <w:szCs w:val="22"/>
        </w:rPr>
      </w:pPr>
      <w:r w:rsidRPr="002F3D55">
        <w:rPr>
          <w:b/>
          <w:color w:val="000000"/>
          <w:sz w:val="22"/>
          <w:szCs w:val="22"/>
        </w:rPr>
        <w:t>NOTICE TO MORTGAGEE, LIENHOLDER, VENDOR OR SELLER: ORS CHAPTER 215 (ORS 215.513) REQUIRES THAT IF YOU RECEIVE THIS NOTICE, IT MUST PROMPTLY BE FORWARDED TO THE PURCHASER.”</w:t>
      </w:r>
    </w:p>
    <w:p w:rsidR="00DE287A" w:rsidRPr="002F3D55" w:rsidRDefault="009F3DAF" w:rsidP="009F3DAF">
      <w:pPr>
        <w:rPr>
          <w:b/>
          <w:color w:val="000000"/>
          <w:sz w:val="22"/>
          <w:szCs w:val="22"/>
        </w:rPr>
      </w:pPr>
      <w:r w:rsidRPr="002F3D55">
        <w:rPr>
          <w:b/>
          <w:color w:val="000000"/>
          <w:sz w:val="22"/>
          <w:szCs w:val="22"/>
        </w:rPr>
        <w:t xml:space="preserve">The requested proposal has been </w:t>
      </w:r>
      <w:r w:rsidR="00962CB3" w:rsidRPr="002F3D55">
        <w:rPr>
          <w:b/>
          <w:color w:val="000000"/>
        </w:rPr>
        <w:object w:dxaOrig="25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9pt;height:20.4pt" o:ole="">
            <v:imagedata r:id="rId9" o:title=""/>
          </v:shape>
          <w:control r:id="rId10" w:name="CheckBox1" w:shapeid="_x0000_i1029"/>
        </w:object>
      </w:r>
      <w:r w:rsidRPr="002F3D55">
        <w:rPr>
          <w:b/>
          <w:color w:val="000000"/>
          <w:sz w:val="22"/>
          <w:szCs w:val="22"/>
        </w:rPr>
        <w:t xml:space="preserve">Approved </w:t>
      </w:r>
      <w:r w:rsidR="00962CB3" w:rsidRPr="002F3D55">
        <w:rPr>
          <w:b/>
          <w:color w:val="000000"/>
        </w:rPr>
        <w:object w:dxaOrig="255" w:dyaOrig="405">
          <v:shape id="_x0000_i1031" type="#_x0000_t75" style="width:12.9pt;height:20.4pt" o:ole="">
            <v:imagedata r:id="rId11" o:title=""/>
          </v:shape>
          <w:control r:id="rId12" w:name="CheckBox11" w:shapeid="_x0000_i1031"/>
        </w:object>
      </w:r>
      <w:r w:rsidR="00FF51FE" w:rsidRPr="002F3D55">
        <w:rPr>
          <w:b/>
          <w:color w:val="000000"/>
          <w:sz w:val="22"/>
          <w:szCs w:val="22"/>
        </w:rPr>
        <w:t>Denied</w:t>
      </w:r>
      <w:r w:rsidR="00DE287A" w:rsidRPr="002F3D55">
        <w:rPr>
          <w:b/>
          <w:color w:val="000000"/>
          <w:sz w:val="22"/>
          <w:szCs w:val="22"/>
        </w:rPr>
        <w:t xml:space="preserve"> subject to the findings to the criteria </w:t>
      </w:r>
      <w:proofErr w:type="gramStart"/>
      <w:r w:rsidR="00DE287A" w:rsidRPr="002F3D55">
        <w:rPr>
          <w:b/>
          <w:color w:val="000000"/>
          <w:sz w:val="22"/>
          <w:szCs w:val="22"/>
        </w:rPr>
        <w:t>found</w:t>
      </w:r>
      <w:proofErr w:type="gramEnd"/>
      <w:r w:rsidR="00DE287A" w:rsidRPr="002F3D55">
        <w:rPr>
          <w:b/>
          <w:color w:val="000000"/>
          <w:sz w:val="22"/>
          <w:szCs w:val="22"/>
        </w:rPr>
        <w:t xml:space="preserve"> in Exhibit A.   Approval is based on findings and facts represented in the staff report.</w:t>
      </w:r>
    </w:p>
    <w:p w:rsidR="009F3DAF" w:rsidRPr="002F3D55" w:rsidRDefault="009F3DAF" w:rsidP="009F3DAF">
      <w:pPr>
        <w:jc w:val="center"/>
        <w:rPr>
          <w:b/>
          <w:sz w:val="22"/>
          <w:szCs w:val="22"/>
          <w:u w:val="single"/>
        </w:rPr>
      </w:pPr>
      <w:r w:rsidRPr="002F3D55">
        <w:rPr>
          <w:b/>
          <w:sz w:val="22"/>
          <w:szCs w:val="22"/>
          <w:u w:val="single"/>
        </w:rPr>
        <w:t>Subject Property Information</w:t>
      </w:r>
    </w:p>
    <w:tbl>
      <w:tblPr>
        <w:tblStyle w:val="TableGrid"/>
        <w:tblW w:w="9630" w:type="dxa"/>
        <w:tblInd w:w="18"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2268"/>
        <w:gridCol w:w="7362"/>
      </w:tblGrid>
      <w:tr w:rsidR="00234429" w:rsidRPr="002F3D55" w:rsidTr="00A41F4A">
        <w:trPr>
          <w:trHeight w:val="450"/>
        </w:trPr>
        <w:tc>
          <w:tcPr>
            <w:tcW w:w="2268" w:type="dxa"/>
            <w:tcBorders>
              <w:bottom w:val="nil"/>
            </w:tcBorders>
          </w:tcPr>
          <w:p w:rsidR="00234429" w:rsidRPr="002F3D55" w:rsidRDefault="00234429" w:rsidP="00DE287A">
            <w:pPr>
              <w:ind w:hanging="108"/>
              <w:rPr>
                <w:rFonts w:eastAsiaTheme="minorHAnsi"/>
                <w:sz w:val="22"/>
                <w:szCs w:val="22"/>
              </w:rPr>
            </w:pPr>
            <w:r w:rsidRPr="002F3D55">
              <w:rPr>
                <w:rFonts w:eastAsiaTheme="minorHAnsi"/>
                <w:sz w:val="22"/>
                <w:szCs w:val="22"/>
              </w:rPr>
              <w:t>Account Number</w:t>
            </w:r>
            <w:r w:rsidR="00493C6E" w:rsidRPr="002F3D55">
              <w:rPr>
                <w:rFonts w:eastAsiaTheme="minorHAnsi"/>
                <w:sz w:val="22"/>
                <w:szCs w:val="22"/>
              </w:rPr>
              <w:t>:</w:t>
            </w:r>
          </w:p>
          <w:p w:rsidR="00234429" w:rsidRPr="002F3D55" w:rsidRDefault="00234429" w:rsidP="0031376B">
            <w:pPr>
              <w:ind w:hanging="108"/>
              <w:rPr>
                <w:rFonts w:eastAsiaTheme="minorHAnsi"/>
                <w:sz w:val="22"/>
                <w:szCs w:val="22"/>
              </w:rPr>
            </w:pPr>
            <w:r w:rsidRPr="002F3D55">
              <w:rPr>
                <w:rFonts w:eastAsiaTheme="minorHAnsi"/>
                <w:sz w:val="22"/>
                <w:szCs w:val="22"/>
              </w:rPr>
              <w:t>Map Number</w:t>
            </w:r>
            <w:r w:rsidR="00493C6E" w:rsidRPr="002F3D55">
              <w:rPr>
                <w:rFonts w:eastAsiaTheme="minorHAnsi"/>
                <w:sz w:val="22"/>
                <w:szCs w:val="22"/>
              </w:rPr>
              <w:t>:</w:t>
            </w:r>
          </w:p>
          <w:p w:rsidR="00234429" w:rsidRPr="002F3D55" w:rsidRDefault="00234429" w:rsidP="0031376B">
            <w:pPr>
              <w:ind w:hanging="108"/>
              <w:rPr>
                <w:rFonts w:eastAsiaTheme="minorHAnsi"/>
                <w:sz w:val="22"/>
                <w:szCs w:val="22"/>
              </w:rPr>
            </w:pPr>
          </w:p>
          <w:p w:rsidR="00234429" w:rsidRPr="002F3D55" w:rsidRDefault="00234429" w:rsidP="0031376B">
            <w:pPr>
              <w:ind w:hanging="108"/>
              <w:rPr>
                <w:rFonts w:eastAsiaTheme="minorHAnsi"/>
                <w:sz w:val="22"/>
                <w:szCs w:val="22"/>
              </w:rPr>
            </w:pPr>
            <w:r w:rsidRPr="002F3D55">
              <w:rPr>
                <w:rFonts w:eastAsiaTheme="minorHAnsi"/>
                <w:sz w:val="22"/>
                <w:szCs w:val="22"/>
              </w:rPr>
              <w:t>Property Owner</w:t>
            </w:r>
            <w:r w:rsidR="00493C6E" w:rsidRPr="002F3D55">
              <w:rPr>
                <w:rFonts w:eastAsiaTheme="minorHAnsi"/>
                <w:sz w:val="22"/>
                <w:szCs w:val="22"/>
              </w:rPr>
              <w:t>:</w:t>
            </w:r>
            <w:r w:rsidRPr="002F3D55">
              <w:rPr>
                <w:rFonts w:eastAsiaTheme="minorHAnsi"/>
                <w:sz w:val="22"/>
                <w:szCs w:val="22"/>
              </w:rPr>
              <w:t xml:space="preserve"> </w:t>
            </w:r>
          </w:p>
          <w:p w:rsidR="00234429" w:rsidRPr="002F3D55" w:rsidRDefault="00234429" w:rsidP="0031376B">
            <w:pPr>
              <w:ind w:hanging="108"/>
              <w:rPr>
                <w:rFonts w:eastAsiaTheme="minorHAnsi"/>
                <w:sz w:val="22"/>
                <w:szCs w:val="22"/>
                <w:u w:val="single"/>
              </w:rPr>
            </w:pPr>
          </w:p>
          <w:p w:rsidR="00234429" w:rsidRPr="002F3D55" w:rsidRDefault="00234429" w:rsidP="0031376B">
            <w:pPr>
              <w:ind w:hanging="108"/>
              <w:rPr>
                <w:rFonts w:eastAsiaTheme="minorHAnsi"/>
                <w:sz w:val="22"/>
                <w:szCs w:val="22"/>
                <w:u w:val="single"/>
              </w:rPr>
            </w:pPr>
          </w:p>
          <w:p w:rsidR="00234429" w:rsidRPr="002F3D55" w:rsidRDefault="00234429" w:rsidP="0055599E">
            <w:pPr>
              <w:rPr>
                <w:rFonts w:eastAsiaTheme="minorHAnsi"/>
                <w:sz w:val="22"/>
                <w:szCs w:val="22"/>
                <w:u w:val="single"/>
              </w:rPr>
            </w:pPr>
          </w:p>
          <w:p w:rsidR="001E42D9" w:rsidRDefault="001E42D9" w:rsidP="0031376B">
            <w:pPr>
              <w:ind w:hanging="108"/>
              <w:rPr>
                <w:rFonts w:eastAsiaTheme="minorHAnsi"/>
                <w:sz w:val="22"/>
                <w:szCs w:val="22"/>
              </w:rPr>
            </w:pPr>
          </w:p>
          <w:p w:rsidR="00234429" w:rsidRPr="002F3D55" w:rsidRDefault="00234429" w:rsidP="0031376B">
            <w:pPr>
              <w:ind w:hanging="108"/>
              <w:rPr>
                <w:rFonts w:eastAsiaTheme="minorHAnsi"/>
                <w:sz w:val="22"/>
                <w:szCs w:val="22"/>
              </w:rPr>
            </w:pPr>
            <w:r w:rsidRPr="002F3D55">
              <w:rPr>
                <w:rFonts w:eastAsiaTheme="minorHAnsi"/>
                <w:sz w:val="22"/>
                <w:szCs w:val="22"/>
              </w:rPr>
              <w:t>Situs Address</w:t>
            </w:r>
            <w:r w:rsidR="00493C6E" w:rsidRPr="002F3D55">
              <w:rPr>
                <w:rFonts w:eastAsiaTheme="minorHAnsi"/>
                <w:sz w:val="22"/>
                <w:szCs w:val="22"/>
              </w:rPr>
              <w:t>:</w:t>
            </w:r>
          </w:p>
          <w:p w:rsidR="00234429" w:rsidRPr="002F3D55" w:rsidRDefault="00234429" w:rsidP="0031376B">
            <w:pPr>
              <w:ind w:hanging="108"/>
              <w:rPr>
                <w:rFonts w:eastAsiaTheme="minorHAnsi"/>
                <w:sz w:val="22"/>
                <w:szCs w:val="22"/>
                <w:u w:val="single"/>
              </w:rPr>
            </w:pPr>
          </w:p>
          <w:p w:rsidR="00234429" w:rsidRPr="002F3D55" w:rsidRDefault="00234429" w:rsidP="0031376B">
            <w:pPr>
              <w:ind w:hanging="108"/>
              <w:rPr>
                <w:rFonts w:eastAsiaTheme="minorHAnsi"/>
                <w:sz w:val="22"/>
                <w:szCs w:val="22"/>
              </w:rPr>
            </w:pPr>
            <w:r w:rsidRPr="002F3D55">
              <w:rPr>
                <w:rFonts w:eastAsiaTheme="minorHAnsi"/>
                <w:sz w:val="22"/>
                <w:szCs w:val="22"/>
              </w:rPr>
              <w:t>Acreage</w:t>
            </w:r>
            <w:r w:rsidR="00493C6E" w:rsidRPr="002F3D55">
              <w:rPr>
                <w:rFonts w:eastAsiaTheme="minorHAnsi"/>
                <w:sz w:val="22"/>
                <w:szCs w:val="22"/>
              </w:rPr>
              <w:t>:</w:t>
            </w:r>
          </w:p>
          <w:p w:rsidR="00234429" w:rsidRPr="002F3D55" w:rsidRDefault="00234429" w:rsidP="0031376B">
            <w:pPr>
              <w:ind w:hanging="108"/>
              <w:rPr>
                <w:rFonts w:eastAsiaTheme="minorHAnsi"/>
                <w:sz w:val="22"/>
                <w:szCs w:val="22"/>
                <w:u w:val="single"/>
              </w:rPr>
            </w:pPr>
          </w:p>
          <w:p w:rsidR="00234429" w:rsidRPr="002F3D55" w:rsidRDefault="00234429" w:rsidP="0031376B">
            <w:pPr>
              <w:ind w:hanging="108"/>
              <w:rPr>
                <w:rFonts w:eastAsiaTheme="minorHAnsi"/>
                <w:sz w:val="22"/>
                <w:szCs w:val="22"/>
              </w:rPr>
            </w:pPr>
            <w:r w:rsidRPr="002F3D55">
              <w:rPr>
                <w:rFonts w:eastAsiaTheme="minorHAnsi"/>
                <w:sz w:val="22"/>
                <w:szCs w:val="22"/>
              </w:rPr>
              <w:t>Zoning</w:t>
            </w:r>
            <w:r w:rsidR="00493C6E" w:rsidRPr="002F3D55">
              <w:rPr>
                <w:rFonts w:eastAsiaTheme="minorHAnsi"/>
                <w:sz w:val="22"/>
                <w:szCs w:val="22"/>
              </w:rPr>
              <w:t>:</w:t>
            </w:r>
          </w:p>
          <w:p w:rsidR="00A41F4A" w:rsidRPr="002F3D55" w:rsidRDefault="00A41F4A" w:rsidP="0031376B">
            <w:pPr>
              <w:ind w:hanging="108"/>
              <w:rPr>
                <w:rFonts w:eastAsiaTheme="minorHAnsi"/>
                <w:sz w:val="22"/>
                <w:szCs w:val="22"/>
              </w:rPr>
            </w:pPr>
          </w:p>
          <w:p w:rsidR="009D200A" w:rsidRPr="002F3D55" w:rsidRDefault="00234429" w:rsidP="009F3DAF">
            <w:pPr>
              <w:ind w:left="-108"/>
              <w:rPr>
                <w:rFonts w:eastAsiaTheme="minorHAnsi"/>
                <w:sz w:val="22"/>
                <w:szCs w:val="22"/>
              </w:rPr>
            </w:pPr>
            <w:r w:rsidRPr="002F3D55">
              <w:rPr>
                <w:rFonts w:eastAsiaTheme="minorHAnsi"/>
                <w:sz w:val="22"/>
                <w:szCs w:val="22"/>
              </w:rPr>
              <w:lastRenderedPageBreak/>
              <w:t>Special Considerations</w:t>
            </w:r>
            <w:r w:rsidR="00493C6E" w:rsidRPr="002F3D55">
              <w:rPr>
                <w:rFonts w:eastAsiaTheme="minorHAnsi"/>
                <w:sz w:val="22"/>
                <w:szCs w:val="22"/>
              </w:rPr>
              <w:t>:</w:t>
            </w:r>
          </w:p>
        </w:tc>
        <w:tc>
          <w:tcPr>
            <w:tcW w:w="7362" w:type="dxa"/>
            <w:tcBorders>
              <w:bottom w:val="nil"/>
            </w:tcBorders>
          </w:tcPr>
          <w:p w:rsidR="001E42D9" w:rsidRPr="001E42D9" w:rsidRDefault="001E42D9" w:rsidP="001E42D9">
            <w:pPr>
              <w:rPr>
                <w:rFonts w:eastAsiaTheme="minorHAnsi"/>
                <w:sz w:val="22"/>
                <w:szCs w:val="22"/>
              </w:rPr>
            </w:pPr>
            <w:r w:rsidRPr="001E42D9">
              <w:rPr>
                <w:rFonts w:eastAsiaTheme="minorHAnsi"/>
                <w:sz w:val="22"/>
                <w:szCs w:val="22"/>
              </w:rPr>
              <w:lastRenderedPageBreak/>
              <w:t>311100</w:t>
            </w:r>
          </w:p>
          <w:p w:rsidR="001E42D9" w:rsidRPr="001E42D9" w:rsidRDefault="001E42D9" w:rsidP="001E42D9">
            <w:pPr>
              <w:rPr>
                <w:rFonts w:eastAsiaTheme="minorHAnsi"/>
                <w:sz w:val="22"/>
                <w:szCs w:val="22"/>
              </w:rPr>
            </w:pPr>
            <w:r w:rsidRPr="001E42D9">
              <w:rPr>
                <w:rFonts w:eastAsiaTheme="minorHAnsi"/>
                <w:sz w:val="22"/>
                <w:szCs w:val="22"/>
              </w:rPr>
              <w:t>25S130700-00200</w:t>
            </w:r>
          </w:p>
          <w:p w:rsidR="001E42D9" w:rsidRPr="001E42D9" w:rsidRDefault="001E42D9" w:rsidP="001E42D9">
            <w:pPr>
              <w:rPr>
                <w:rFonts w:eastAsiaTheme="minorHAnsi"/>
                <w:sz w:val="22"/>
                <w:szCs w:val="22"/>
              </w:rPr>
            </w:pPr>
          </w:p>
          <w:p w:rsidR="001E42D9" w:rsidRPr="001E42D9" w:rsidRDefault="001E42D9" w:rsidP="001E42D9">
            <w:pPr>
              <w:rPr>
                <w:rFonts w:eastAsiaTheme="minorHAnsi"/>
                <w:sz w:val="22"/>
                <w:szCs w:val="22"/>
              </w:rPr>
            </w:pPr>
            <w:r w:rsidRPr="001E42D9">
              <w:rPr>
                <w:rFonts w:eastAsiaTheme="minorHAnsi"/>
                <w:sz w:val="22"/>
                <w:szCs w:val="22"/>
              </w:rPr>
              <w:t>SOUTHPORT LUMBER CO., LLC</w:t>
            </w:r>
          </w:p>
          <w:p w:rsidR="001E42D9" w:rsidRPr="001E42D9" w:rsidRDefault="001E42D9" w:rsidP="001E42D9">
            <w:pPr>
              <w:rPr>
                <w:rFonts w:eastAsiaTheme="minorHAnsi"/>
                <w:sz w:val="22"/>
                <w:szCs w:val="22"/>
              </w:rPr>
            </w:pPr>
            <w:r w:rsidRPr="001E42D9">
              <w:rPr>
                <w:rFonts w:eastAsiaTheme="minorHAnsi"/>
                <w:sz w:val="22"/>
                <w:szCs w:val="22"/>
              </w:rPr>
              <w:t>@ SMITH, JASON</w:t>
            </w:r>
          </w:p>
          <w:p w:rsidR="001E42D9" w:rsidRPr="001E42D9" w:rsidRDefault="001E42D9" w:rsidP="001E42D9">
            <w:pPr>
              <w:rPr>
                <w:rFonts w:eastAsiaTheme="minorHAnsi"/>
                <w:sz w:val="22"/>
                <w:szCs w:val="22"/>
              </w:rPr>
            </w:pPr>
            <w:r w:rsidRPr="001E42D9">
              <w:rPr>
                <w:rFonts w:eastAsiaTheme="minorHAnsi"/>
                <w:sz w:val="22"/>
                <w:szCs w:val="22"/>
              </w:rPr>
              <w:t>PO BOX 298</w:t>
            </w:r>
          </w:p>
          <w:p w:rsidR="001E42D9" w:rsidRPr="001E42D9" w:rsidRDefault="001E42D9" w:rsidP="001E42D9">
            <w:pPr>
              <w:rPr>
                <w:rFonts w:eastAsiaTheme="minorHAnsi"/>
                <w:sz w:val="22"/>
                <w:szCs w:val="22"/>
              </w:rPr>
            </w:pPr>
            <w:r w:rsidRPr="001E42D9">
              <w:rPr>
                <w:rFonts w:eastAsiaTheme="minorHAnsi"/>
                <w:sz w:val="22"/>
                <w:szCs w:val="22"/>
              </w:rPr>
              <w:t>COOS BAY, OR 97420-0031</w:t>
            </w:r>
          </w:p>
          <w:p w:rsidR="001E42D9" w:rsidRPr="001E42D9" w:rsidRDefault="001E42D9" w:rsidP="001E42D9">
            <w:pPr>
              <w:rPr>
                <w:rFonts w:eastAsiaTheme="minorHAnsi"/>
                <w:sz w:val="22"/>
                <w:szCs w:val="22"/>
              </w:rPr>
            </w:pPr>
          </w:p>
          <w:p w:rsidR="001E42D9" w:rsidRPr="001E42D9" w:rsidRDefault="001E42D9" w:rsidP="001E42D9">
            <w:pPr>
              <w:rPr>
                <w:rFonts w:eastAsiaTheme="minorHAnsi"/>
                <w:sz w:val="22"/>
                <w:szCs w:val="22"/>
              </w:rPr>
            </w:pPr>
            <w:r w:rsidRPr="001E42D9">
              <w:rPr>
                <w:rFonts w:eastAsiaTheme="minorHAnsi"/>
                <w:sz w:val="22"/>
                <w:szCs w:val="22"/>
              </w:rPr>
              <w:t>90800 TRANSPACIFIC PKWY NORTH BEND, OR 97459</w:t>
            </w:r>
          </w:p>
          <w:p w:rsidR="001E42D9" w:rsidRPr="001E42D9" w:rsidRDefault="001E42D9" w:rsidP="001E42D9">
            <w:pPr>
              <w:rPr>
                <w:rFonts w:eastAsiaTheme="minorHAnsi"/>
                <w:sz w:val="22"/>
                <w:szCs w:val="22"/>
              </w:rPr>
            </w:pPr>
          </w:p>
          <w:p w:rsidR="001E42D9" w:rsidRPr="001E42D9" w:rsidRDefault="001E42D9" w:rsidP="001E42D9">
            <w:pPr>
              <w:rPr>
                <w:rFonts w:eastAsiaTheme="minorHAnsi"/>
                <w:sz w:val="22"/>
                <w:szCs w:val="22"/>
              </w:rPr>
            </w:pPr>
            <w:r w:rsidRPr="001E42D9">
              <w:rPr>
                <w:rFonts w:eastAsiaTheme="minorHAnsi"/>
                <w:sz w:val="22"/>
                <w:szCs w:val="22"/>
              </w:rPr>
              <w:t>33.53 Acres</w:t>
            </w:r>
          </w:p>
          <w:p w:rsidR="001E42D9" w:rsidRPr="001E42D9" w:rsidRDefault="001E42D9" w:rsidP="001E42D9">
            <w:pPr>
              <w:rPr>
                <w:rFonts w:eastAsiaTheme="minorHAnsi"/>
                <w:sz w:val="22"/>
                <w:szCs w:val="22"/>
              </w:rPr>
            </w:pPr>
          </w:p>
          <w:p w:rsidR="001E42D9" w:rsidRPr="001E42D9" w:rsidRDefault="001E42D9" w:rsidP="001E42D9">
            <w:pPr>
              <w:rPr>
                <w:rFonts w:eastAsiaTheme="minorHAnsi"/>
                <w:sz w:val="22"/>
                <w:szCs w:val="22"/>
              </w:rPr>
            </w:pPr>
            <w:r w:rsidRPr="001E42D9">
              <w:rPr>
                <w:rFonts w:eastAsiaTheme="minorHAnsi"/>
                <w:sz w:val="22"/>
                <w:szCs w:val="22"/>
              </w:rPr>
              <w:t xml:space="preserve">COOS BAY ESTUARY </w:t>
            </w:r>
            <w:proofErr w:type="spellStart"/>
            <w:r w:rsidRPr="001E42D9">
              <w:rPr>
                <w:rFonts w:eastAsiaTheme="minorHAnsi"/>
                <w:sz w:val="22"/>
                <w:szCs w:val="22"/>
              </w:rPr>
              <w:t>MNGMT</w:t>
            </w:r>
            <w:proofErr w:type="spellEnd"/>
            <w:r w:rsidRPr="001E42D9">
              <w:rPr>
                <w:rFonts w:eastAsiaTheme="minorHAnsi"/>
                <w:sz w:val="22"/>
                <w:szCs w:val="22"/>
              </w:rPr>
              <w:t xml:space="preserve"> PLAN (CBEMP)</w:t>
            </w:r>
          </w:p>
          <w:p w:rsidR="001E42D9" w:rsidRPr="001E42D9" w:rsidRDefault="001E42D9" w:rsidP="001E42D9">
            <w:pPr>
              <w:rPr>
                <w:rFonts w:eastAsiaTheme="minorHAnsi"/>
                <w:sz w:val="22"/>
                <w:szCs w:val="22"/>
              </w:rPr>
            </w:pPr>
            <w:r w:rsidRPr="001E42D9">
              <w:rPr>
                <w:rFonts w:eastAsiaTheme="minorHAnsi"/>
                <w:sz w:val="22"/>
                <w:szCs w:val="22"/>
              </w:rPr>
              <w:t>DEVELOPMENT AQUATIC (03-DA)</w:t>
            </w:r>
          </w:p>
          <w:p w:rsidR="001E42D9" w:rsidRPr="001E42D9" w:rsidRDefault="001E42D9" w:rsidP="001E42D9">
            <w:pPr>
              <w:rPr>
                <w:rFonts w:eastAsiaTheme="minorHAnsi"/>
                <w:sz w:val="22"/>
                <w:szCs w:val="22"/>
              </w:rPr>
            </w:pPr>
            <w:r w:rsidRPr="001E42D9">
              <w:rPr>
                <w:rFonts w:eastAsiaTheme="minorHAnsi"/>
                <w:sz w:val="22"/>
                <w:szCs w:val="22"/>
              </w:rPr>
              <w:lastRenderedPageBreak/>
              <w:t xml:space="preserve">NON </w:t>
            </w:r>
            <w:proofErr w:type="spellStart"/>
            <w:r w:rsidRPr="001E42D9">
              <w:rPr>
                <w:rFonts w:eastAsiaTheme="minorHAnsi"/>
                <w:sz w:val="22"/>
                <w:szCs w:val="22"/>
              </w:rPr>
              <w:t>WTR</w:t>
            </w:r>
            <w:proofErr w:type="spellEnd"/>
            <w:r w:rsidRPr="001E42D9">
              <w:rPr>
                <w:rFonts w:eastAsiaTheme="minorHAnsi"/>
                <w:sz w:val="22"/>
                <w:szCs w:val="22"/>
              </w:rPr>
              <w:t xml:space="preserve"> DEPEND </w:t>
            </w:r>
            <w:proofErr w:type="spellStart"/>
            <w:r w:rsidRPr="001E42D9">
              <w:rPr>
                <w:rFonts w:eastAsiaTheme="minorHAnsi"/>
                <w:sz w:val="22"/>
                <w:szCs w:val="22"/>
              </w:rPr>
              <w:t>DEVLMT</w:t>
            </w:r>
            <w:proofErr w:type="spellEnd"/>
            <w:r w:rsidRPr="001E42D9">
              <w:rPr>
                <w:rFonts w:eastAsiaTheme="minorHAnsi"/>
                <w:sz w:val="22"/>
                <w:szCs w:val="22"/>
              </w:rPr>
              <w:t xml:space="preserve"> </w:t>
            </w:r>
            <w:proofErr w:type="spellStart"/>
            <w:r w:rsidRPr="001E42D9">
              <w:rPr>
                <w:rFonts w:eastAsiaTheme="minorHAnsi"/>
                <w:sz w:val="22"/>
                <w:szCs w:val="22"/>
              </w:rPr>
              <w:t>SHORLNDS</w:t>
            </w:r>
            <w:proofErr w:type="spellEnd"/>
            <w:r w:rsidRPr="001E42D9">
              <w:rPr>
                <w:rFonts w:eastAsiaTheme="minorHAnsi"/>
                <w:sz w:val="22"/>
                <w:szCs w:val="22"/>
              </w:rPr>
              <w:t xml:space="preserve"> (03-NWD)</w:t>
            </w:r>
          </w:p>
          <w:p w:rsidR="001E42D9" w:rsidRPr="001E42D9" w:rsidRDefault="001E42D9" w:rsidP="001E42D9">
            <w:pPr>
              <w:rPr>
                <w:rFonts w:eastAsiaTheme="minorHAnsi"/>
                <w:sz w:val="22"/>
                <w:szCs w:val="22"/>
              </w:rPr>
            </w:pPr>
            <w:r w:rsidRPr="001E42D9">
              <w:rPr>
                <w:rFonts w:eastAsiaTheme="minorHAnsi"/>
                <w:sz w:val="22"/>
                <w:szCs w:val="22"/>
              </w:rPr>
              <w:t xml:space="preserve">WATER DEPEND </w:t>
            </w:r>
            <w:proofErr w:type="spellStart"/>
            <w:r w:rsidRPr="001E42D9">
              <w:rPr>
                <w:rFonts w:eastAsiaTheme="minorHAnsi"/>
                <w:sz w:val="22"/>
                <w:szCs w:val="22"/>
              </w:rPr>
              <w:t>DEVLOPMT</w:t>
            </w:r>
            <w:proofErr w:type="spellEnd"/>
            <w:r w:rsidRPr="001E42D9">
              <w:rPr>
                <w:rFonts w:eastAsiaTheme="minorHAnsi"/>
                <w:sz w:val="22"/>
                <w:szCs w:val="22"/>
              </w:rPr>
              <w:t xml:space="preserve"> </w:t>
            </w:r>
            <w:proofErr w:type="spellStart"/>
            <w:r w:rsidRPr="001E42D9">
              <w:rPr>
                <w:rFonts w:eastAsiaTheme="minorHAnsi"/>
                <w:sz w:val="22"/>
                <w:szCs w:val="22"/>
              </w:rPr>
              <w:t>SHORLNDS</w:t>
            </w:r>
            <w:proofErr w:type="spellEnd"/>
            <w:r w:rsidRPr="001E42D9">
              <w:rPr>
                <w:rFonts w:eastAsiaTheme="minorHAnsi"/>
                <w:sz w:val="22"/>
                <w:szCs w:val="22"/>
              </w:rPr>
              <w:t xml:space="preserve"> (03-WD)</w:t>
            </w:r>
          </w:p>
          <w:p w:rsidR="001E42D9" w:rsidRPr="001E42D9" w:rsidRDefault="001E42D9" w:rsidP="001E42D9">
            <w:pPr>
              <w:rPr>
                <w:rFonts w:eastAsiaTheme="minorHAnsi"/>
                <w:sz w:val="22"/>
                <w:szCs w:val="22"/>
              </w:rPr>
            </w:pPr>
          </w:p>
          <w:p w:rsidR="001E42D9" w:rsidRPr="001E42D9" w:rsidRDefault="001E42D9" w:rsidP="001E42D9">
            <w:pPr>
              <w:rPr>
                <w:rFonts w:eastAsiaTheme="minorHAnsi"/>
                <w:sz w:val="22"/>
                <w:szCs w:val="22"/>
              </w:rPr>
            </w:pPr>
            <w:r w:rsidRPr="001E42D9">
              <w:rPr>
                <w:rFonts w:eastAsiaTheme="minorHAnsi"/>
                <w:sz w:val="22"/>
                <w:szCs w:val="22"/>
              </w:rPr>
              <w:t>AIRPORT - NORTH BEND - HORIZONTAL SURFACE (</w:t>
            </w:r>
            <w:proofErr w:type="spellStart"/>
            <w:r w:rsidRPr="001E42D9">
              <w:rPr>
                <w:rFonts w:eastAsiaTheme="minorHAnsi"/>
                <w:sz w:val="22"/>
                <w:szCs w:val="22"/>
              </w:rPr>
              <w:t>NBHS</w:t>
            </w:r>
            <w:proofErr w:type="spellEnd"/>
            <w:r w:rsidRPr="001E42D9">
              <w:rPr>
                <w:rFonts w:eastAsiaTheme="minorHAnsi"/>
                <w:sz w:val="22"/>
                <w:szCs w:val="22"/>
              </w:rPr>
              <w:t>)</w:t>
            </w:r>
          </w:p>
          <w:p w:rsidR="001E42D9" w:rsidRPr="001E42D9" w:rsidRDefault="001E42D9" w:rsidP="001E42D9">
            <w:pPr>
              <w:rPr>
                <w:rFonts w:eastAsiaTheme="minorHAnsi"/>
                <w:sz w:val="22"/>
                <w:szCs w:val="22"/>
              </w:rPr>
            </w:pPr>
            <w:r w:rsidRPr="001E42D9">
              <w:rPr>
                <w:rFonts w:eastAsiaTheme="minorHAnsi"/>
                <w:sz w:val="22"/>
                <w:szCs w:val="22"/>
              </w:rPr>
              <w:t>AIRPORT - NORTH BEND - RUNWAY PROTECTION ZONE (</w:t>
            </w:r>
            <w:proofErr w:type="spellStart"/>
            <w:r w:rsidRPr="001E42D9">
              <w:rPr>
                <w:rFonts w:eastAsiaTheme="minorHAnsi"/>
                <w:sz w:val="22"/>
                <w:szCs w:val="22"/>
              </w:rPr>
              <w:t>NBRPZ</w:t>
            </w:r>
            <w:proofErr w:type="spellEnd"/>
            <w:r w:rsidRPr="001E42D9">
              <w:rPr>
                <w:rFonts w:eastAsiaTheme="minorHAnsi"/>
                <w:sz w:val="22"/>
                <w:szCs w:val="22"/>
              </w:rPr>
              <w:t>)</w:t>
            </w:r>
          </w:p>
          <w:p w:rsidR="001E42D9" w:rsidRPr="001E42D9" w:rsidRDefault="001E42D9" w:rsidP="001E42D9">
            <w:pPr>
              <w:rPr>
                <w:rFonts w:eastAsiaTheme="minorHAnsi"/>
                <w:sz w:val="22"/>
                <w:szCs w:val="22"/>
              </w:rPr>
            </w:pPr>
            <w:r w:rsidRPr="001E42D9">
              <w:rPr>
                <w:rFonts w:eastAsiaTheme="minorHAnsi"/>
                <w:sz w:val="22"/>
                <w:szCs w:val="22"/>
              </w:rPr>
              <w:t>FLOODPLAIN (FP)</w:t>
            </w:r>
          </w:p>
          <w:p w:rsidR="001E42D9" w:rsidRPr="001E42D9" w:rsidRDefault="001E42D9" w:rsidP="001E42D9">
            <w:pPr>
              <w:rPr>
                <w:rFonts w:eastAsiaTheme="minorHAnsi"/>
                <w:sz w:val="22"/>
                <w:szCs w:val="22"/>
              </w:rPr>
            </w:pPr>
            <w:r w:rsidRPr="001E42D9">
              <w:rPr>
                <w:rFonts w:eastAsiaTheme="minorHAnsi"/>
                <w:sz w:val="22"/>
                <w:szCs w:val="22"/>
              </w:rPr>
              <w:t>NAT. HAZARDS WIND EROSION (</w:t>
            </w:r>
            <w:proofErr w:type="spellStart"/>
            <w:r w:rsidRPr="001E42D9">
              <w:rPr>
                <w:rFonts w:eastAsiaTheme="minorHAnsi"/>
                <w:sz w:val="22"/>
                <w:szCs w:val="22"/>
              </w:rPr>
              <w:t>HZW</w:t>
            </w:r>
            <w:proofErr w:type="spellEnd"/>
            <w:r w:rsidRPr="001E42D9">
              <w:rPr>
                <w:rFonts w:eastAsiaTheme="minorHAnsi"/>
                <w:sz w:val="22"/>
                <w:szCs w:val="22"/>
              </w:rPr>
              <w:t>)</w:t>
            </w:r>
          </w:p>
          <w:p w:rsidR="00B57F92" w:rsidRPr="002F3D55" w:rsidRDefault="001E42D9" w:rsidP="001E42D9">
            <w:pPr>
              <w:rPr>
                <w:rFonts w:eastAsiaTheme="minorHAnsi"/>
                <w:sz w:val="22"/>
                <w:szCs w:val="22"/>
              </w:rPr>
            </w:pPr>
            <w:r w:rsidRPr="001E42D9">
              <w:rPr>
                <w:rFonts w:eastAsiaTheme="minorHAnsi"/>
                <w:sz w:val="22"/>
                <w:szCs w:val="22"/>
              </w:rPr>
              <w:t>NATIONAL WETLAND INVENTORY SITE (</w:t>
            </w:r>
            <w:proofErr w:type="spellStart"/>
            <w:r w:rsidRPr="001E42D9">
              <w:rPr>
                <w:rFonts w:eastAsiaTheme="minorHAnsi"/>
                <w:sz w:val="22"/>
                <w:szCs w:val="22"/>
              </w:rPr>
              <w:t>NWI</w:t>
            </w:r>
            <w:proofErr w:type="spellEnd"/>
            <w:r w:rsidRPr="001E42D9">
              <w:rPr>
                <w:rFonts w:eastAsiaTheme="minorHAnsi"/>
                <w:sz w:val="22"/>
                <w:szCs w:val="22"/>
              </w:rPr>
              <w:t>)</w:t>
            </w:r>
          </w:p>
        </w:tc>
      </w:tr>
      <w:tr w:rsidR="006627AE" w:rsidRPr="002F3D55" w:rsidTr="009F3DAF">
        <w:tc>
          <w:tcPr>
            <w:tcW w:w="2268" w:type="dxa"/>
            <w:tcBorders>
              <w:bottom w:val="nil"/>
            </w:tcBorders>
          </w:tcPr>
          <w:p w:rsidR="001E42D9" w:rsidRDefault="001E42D9" w:rsidP="006627AE">
            <w:pPr>
              <w:ind w:hanging="108"/>
              <w:rPr>
                <w:rFonts w:eastAsiaTheme="minorHAnsi"/>
                <w:sz w:val="22"/>
                <w:szCs w:val="22"/>
              </w:rPr>
            </w:pPr>
          </w:p>
          <w:p w:rsidR="006627AE" w:rsidRPr="002F3D55" w:rsidRDefault="006627AE" w:rsidP="006627AE">
            <w:pPr>
              <w:ind w:hanging="108"/>
              <w:rPr>
                <w:rFonts w:eastAsiaTheme="minorHAnsi"/>
                <w:sz w:val="22"/>
                <w:szCs w:val="22"/>
              </w:rPr>
            </w:pPr>
            <w:r w:rsidRPr="002F3D55">
              <w:rPr>
                <w:rFonts w:eastAsiaTheme="minorHAnsi"/>
                <w:sz w:val="22"/>
                <w:szCs w:val="22"/>
              </w:rPr>
              <w:t>Proposal</w:t>
            </w:r>
            <w:r w:rsidR="009F3DAF" w:rsidRPr="002F3D55">
              <w:rPr>
                <w:rFonts w:eastAsiaTheme="minorHAnsi"/>
                <w:sz w:val="22"/>
                <w:szCs w:val="22"/>
              </w:rPr>
              <w:t>/Criteria</w:t>
            </w:r>
            <w:r w:rsidR="00493C6E" w:rsidRPr="002F3D55">
              <w:rPr>
                <w:rFonts w:eastAsiaTheme="minorHAnsi"/>
                <w:sz w:val="22"/>
                <w:szCs w:val="22"/>
              </w:rPr>
              <w:t>:</w:t>
            </w:r>
          </w:p>
        </w:tc>
        <w:tc>
          <w:tcPr>
            <w:tcW w:w="7362" w:type="dxa"/>
            <w:tcBorders>
              <w:bottom w:val="nil"/>
            </w:tcBorders>
          </w:tcPr>
          <w:p w:rsidR="001E42D9" w:rsidRDefault="001E42D9" w:rsidP="00C94ECA">
            <w:pPr>
              <w:rPr>
                <w:bCs/>
                <w:sz w:val="22"/>
                <w:szCs w:val="22"/>
              </w:rPr>
            </w:pPr>
          </w:p>
          <w:p w:rsidR="006627AE" w:rsidRPr="002F3D55" w:rsidRDefault="006627AE" w:rsidP="0057780B">
            <w:pPr>
              <w:rPr>
                <w:rFonts w:eastAsiaTheme="minorHAnsi"/>
                <w:sz w:val="22"/>
                <w:szCs w:val="22"/>
              </w:rPr>
            </w:pPr>
            <w:r w:rsidRPr="002F3D55">
              <w:rPr>
                <w:bCs/>
                <w:sz w:val="22"/>
                <w:szCs w:val="22"/>
              </w:rPr>
              <w:t xml:space="preserve">Request for Planning Director Approval </w:t>
            </w:r>
            <w:r w:rsidR="0057780B">
              <w:rPr>
                <w:bCs/>
                <w:sz w:val="22"/>
                <w:szCs w:val="22"/>
              </w:rPr>
              <w:t>of an accessory structure and use pursuant to Section 3.1.450 Supplemental Provisions that apply to all zoning that listed in Article 3</w:t>
            </w:r>
            <w:r w:rsidR="001D4731" w:rsidRPr="002F3D55">
              <w:rPr>
                <w:bCs/>
                <w:sz w:val="22"/>
                <w:szCs w:val="22"/>
              </w:rPr>
              <w:t>.</w:t>
            </w:r>
          </w:p>
        </w:tc>
      </w:tr>
    </w:tbl>
    <w:p w:rsidR="00BC76C7" w:rsidRPr="002F3D55" w:rsidRDefault="00BC76C7" w:rsidP="004513BC">
      <w:pPr>
        <w:rPr>
          <w:sz w:val="22"/>
          <w:szCs w:val="22"/>
        </w:rPr>
      </w:pPr>
    </w:p>
    <w:p w:rsidR="00EA2B39" w:rsidRPr="002F3D55" w:rsidRDefault="00EA2B39" w:rsidP="00EA2B39">
      <w:pPr>
        <w:rPr>
          <w:sz w:val="22"/>
          <w:szCs w:val="22"/>
        </w:rPr>
      </w:pPr>
      <w:r w:rsidRPr="002F3D55">
        <w:rPr>
          <w:sz w:val="22"/>
          <w:szCs w:val="22"/>
        </w:rPr>
        <w:t>The application, staff report and any conditions can be found at the following link</w:t>
      </w:r>
      <w:r w:rsidR="005C7199" w:rsidRPr="002F3D55">
        <w:rPr>
          <w:sz w:val="22"/>
          <w:szCs w:val="22"/>
        </w:rPr>
        <w:t>:</w:t>
      </w:r>
      <w:r w:rsidR="000F329A" w:rsidRPr="002F3D55">
        <w:rPr>
          <w:sz w:val="22"/>
          <w:szCs w:val="22"/>
        </w:rPr>
        <w:t xml:space="preserve"> </w:t>
      </w:r>
      <w:hyperlink r:id="rId13" w:history="1">
        <w:r w:rsidR="009934EF" w:rsidRPr="002F3D55">
          <w:rPr>
            <w:rStyle w:val="Hyperlink"/>
            <w:sz w:val="22"/>
            <w:szCs w:val="22"/>
          </w:rPr>
          <w:t>http://www.co.coos.or.us/Departments/Planning/PlanningDepartmentApplications-2019.aspx</w:t>
        </w:r>
      </w:hyperlink>
      <w:r w:rsidRPr="002F3D55">
        <w:rPr>
          <w:sz w:val="22"/>
          <w:szCs w:val="22"/>
        </w:rPr>
        <w:t>.</w:t>
      </w:r>
      <w:r w:rsidR="005B73AA" w:rsidRPr="002F3D55">
        <w:rPr>
          <w:sz w:val="22"/>
          <w:szCs w:val="22"/>
        </w:rPr>
        <w:t xml:space="preserve"> </w:t>
      </w:r>
      <w:r w:rsidRPr="002F3D55">
        <w:rPr>
          <w:sz w:val="22"/>
          <w:szCs w:val="22"/>
        </w:rPr>
        <w:t xml:space="preserve">The application and all documents and evidence contained in the record, including the staff report and the applicable criteria, are available for inspection, at no cost, in the Planning Department located at 225 North Adams Street, Coquille, Oregon. Copies may be purchased at a cost of 50 cents per page. The decision is based on the application submittal and information on record.  The name of the Coos County Planning Department representative to contact </w:t>
      </w:r>
      <w:r w:rsidR="00B114CD" w:rsidRPr="002F3D55">
        <w:rPr>
          <w:sz w:val="22"/>
          <w:szCs w:val="22"/>
        </w:rPr>
        <w:t>Crystal Orr</w:t>
      </w:r>
      <w:r w:rsidR="00001407" w:rsidRPr="002F3D55">
        <w:rPr>
          <w:sz w:val="22"/>
          <w:szCs w:val="22"/>
        </w:rPr>
        <w:t>, Planning Specialist</w:t>
      </w:r>
      <w:r w:rsidR="00234429" w:rsidRPr="002F3D55">
        <w:rPr>
          <w:sz w:val="22"/>
          <w:szCs w:val="22"/>
        </w:rPr>
        <w:t xml:space="preserve"> </w:t>
      </w:r>
      <w:r w:rsidRPr="002F3D55">
        <w:rPr>
          <w:sz w:val="22"/>
          <w:szCs w:val="22"/>
        </w:rPr>
        <w:t xml:space="preserve">and the telephone number where more information can be obtained is </w:t>
      </w:r>
      <w:r w:rsidRPr="002F3D55">
        <w:rPr>
          <w:b/>
          <w:sz w:val="22"/>
          <w:szCs w:val="22"/>
        </w:rPr>
        <w:t>(541) 396-7770</w:t>
      </w:r>
      <w:r w:rsidRPr="002F3D55">
        <w:rPr>
          <w:sz w:val="22"/>
          <w:szCs w:val="22"/>
        </w:rPr>
        <w:t>.</w:t>
      </w:r>
    </w:p>
    <w:p w:rsidR="003C6C25" w:rsidRPr="002F3D55" w:rsidRDefault="003C6C25" w:rsidP="008E3506">
      <w:pPr>
        <w:rPr>
          <w:sz w:val="22"/>
          <w:szCs w:val="22"/>
        </w:rPr>
      </w:pPr>
    </w:p>
    <w:p w:rsidR="003C6C25" w:rsidRPr="002F3D55" w:rsidRDefault="003C6C25" w:rsidP="008E3506">
      <w:pPr>
        <w:rPr>
          <w:sz w:val="22"/>
          <w:szCs w:val="22"/>
        </w:rPr>
      </w:pPr>
      <w:r w:rsidRPr="002F3D55">
        <w:rPr>
          <w:sz w:val="22"/>
          <w:szCs w:val="22"/>
        </w:rPr>
        <w:t>This decisi</w:t>
      </w:r>
      <w:r w:rsidR="00B41CC7" w:rsidRPr="002F3D55">
        <w:rPr>
          <w:sz w:val="22"/>
          <w:szCs w:val="22"/>
        </w:rPr>
        <w:t xml:space="preserve">on will become final </w:t>
      </w:r>
      <w:r w:rsidR="001A12E5" w:rsidRPr="002F3D55">
        <w:rPr>
          <w:sz w:val="22"/>
          <w:szCs w:val="22"/>
        </w:rPr>
        <w:t xml:space="preserve">at </w:t>
      </w:r>
      <w:r w:rsidR="001337EE" w:rsidRPr="002F3D55">
        <w:rPr>
          <w:sz w:val="22"/>
          <w:szCs w:val="22"/>
        </w:rPr>
        <w:t>5</w:t>
      </w:r>
      <w:r w:rsidR="00A867A7" w:rsidRPr="002F3D55">
        <w:rPr>
          <w:sz w:val="22"/>
          <w:szCs w:val="22"/>
        </w:rPr>
        <w:t xml:space="preserve"> </w:t>
      </w:r>
      <w:r w:rsidR="001A12E5" w:rsidRPr="002F3D55">
        <w:rPr>
          <w:sz w:val="22"/>
          <w:szCs w:val="22"/>
        </w:rPr>
        <w:t>P.M</w:t>
      </w:r>
      <w:r w:rsidRPr="002F3D55">
        <w:rPr>
          <w:sz w:val="22"/>
          <w:szCs w:val="22"/>
        </w:rPr>
        <w:t>. on</w:t>
      </w:r>
      <w:r w:rsidR="00774FFF" w:rsidRPr="002F3D55">
        <w:rPr>
          <w:sz w:val="22"/>
          <w:szCs w:val="22"/>
        </w:rPr>
        <w:t xml:space="preserve"> </w:t>
      </w:r>
      <w:r w:rsidR="00145A7B" w:rsidRPr="002F3D55">
        <w:rPr>
          <w:sz w:val="22"/>
          <w:szCs w:val="22"/>
          <w:u w:val="single"/>
        </w:rPr>
        <w:t xml:space="preserve">April </w:t>
      </w:r>
      <w:r w:rsidR="001337EE" w:rsidRPr="002F3D55">
        <w:rPr>
          <w:sz w:val="22"/>
          <w:szCs w:val="22"/>
          <w:u w:val="single"/>
        </w:rPr>
        <w:t>1</w:t>
      </w:r>
      <w:r w:rsidR="00145A7B" w:rsidRPr="002F3D55">
        <w:rPr>
          <w:sz w:val="22"/>
          <w:szCs w:val="22"/>
          <w:u w:val="single"/>
        </w:rPr>
        <w:t>8</w:t>
      </w:r>
      <w:r w:rsidR="00274E2F" w:rsidRPr="002F3D55">
        <w:rPr>
          <w:sz w:val="22"/>
          <w:szCs w:val="22"/>
          <w:u w:val="single"/>
        </w:rPr>
        <w:t>, 2019</w:t>
      </w:r>
      <w:r w:rsidR="00774FFF" w:rsidRPr="002F3D55">
        <w:rPr>
          <w:sz w:val="22"/>
          <w:szCs w:val="22"/>
        </w:rPr>
        <w:t xml:space="preserve"> unless</w:t>
      </w:r>
      <w:r w:rsidRPr="002F3D55">
        <w:rPr>
          <w:sz w:val="22"/>
          <w:szCs w:val="22"/>
        </w:rPr>
        <w:t xml:space="preserve"> before this time a completed </w:t>
      </w:r>
      <w:r w:rsidRPr="002F3D55">
        <w:rPr>
          <w:b/>
          <w:sz w:val="22"/>
          <w:szCs w:val="22"/>
        </w:rPr>
        <w:t>APPLICATION FOR AN APPEAL OF A DECISION BY THE PLANNING DIRECTOR</w:t>
      </w:r>
      <w:r w:rsidRPr="002F3D55">
        <w:rPr>
          <w:sz w:val="22"/>
          <w:szCs w:val="22"/>
        </w:rPr>
        <w:t xml:space="preserve"> form is submitted to and received by the</w:t>
      </w:r>
      <w:r w:rsidR="00461C3F" w:rsidRPr="002F3D55">
        <w:rPr>
          <w:sz w:val="22"/>
          <w:szCs w:val="22"/>
        </w:rPr>
        <w:t xml:space="preserve"> Coos</w:t>
      </w:r>
      <w:r w:rsidRPr="002F3D55">
        <w:rPr>
          <w:sz w:val="22"/>
          <w:szCs w:val="22"/>
        </w:rPr>
        <w:t xml:space="preserve"> County </w:t>
      </w:r>
      <w:r w:rsidR="00461C3F" w:rsidRPr="002F3D55">
        <w:rPr>
          <w:sz w:val="22"/>
          <w:szCs w:val="22"/>
        </w:rPr>
        <w:t>Planning Department</w:t>
      </w:r>
      <w:r w:rsidRPr="002F3D55">
        <w:rPr>
          <w:sz w:val="22"/>
          <w:szCs w:val="22"/>
        </w:rPr>
        <w:t xml:space="preserve">.  </w:t>
      </w:r>
    </w:p>
    <w:p w:rsidR="00461C3F" w:rsidRPr="002F3D55" w:rsidRDefault="00461C3F" w:rsidP="008E3506">
      <w:pPr>
        <w:rPr>
          <w:sz w:val="22"/>
          <w:szCs w:val="22"/>
        </w:rPr>
      </w:pPr>
    </w:p>
    <w:p w:rsidR="003C6C25" w:rsidRPr="002F3D55" w:rsidRDefault="003C6C25" w:rsidP="008E3506">
      <w:pPr>
        <w:rPr>
          <w:sz w:val="22"/>
          <w:szCs w:val="22"/>
        </w:rPr>
      </w:pPr>
      <w:r w:rsidRPr="002F3D55">
        <w:rPr>
          <w:sz w:val="22"/>
          <w:szCs w:val="22"/>
        </w:rPr>
        <w:t>Failure of an issue to be raised in a hearing, in person or in writing, or failure to provide statements of evidence sufficient to afford the Approval Authority an opportunity to respond to the issue precludes raising the issue in an appeal to the Land Use Board of Appeals.</w:t>
      </w:r>
    </w:p>
    <w:p w:rsidR="003C6C25" w:rsidRPr="002F3D55" w:rsidRDefault="003C6C25" w:rsidP="008E3506">
      <w:pPr>
        <w:rPr>
          <w:sz w:val="22"/>
          <w:szCs w:val="22"/>
        </w:rPr>
      </w:pPr>
    </w:p>
    <w:p w:rsidR="003C6C25" w:rsidRPr="002F3D55" w:rsidRDefault="00001407" w:rsidP="00F30B93">
      <w:pPr>
        <w:rPr>
          <w:color w:val="31849B"/>
          <w:sz w:val="22"/>
          <w:szCs w:val="22"/>
        </w:rPr>
      </w:pPr>
      <w:r w:rsidRPr="002F3D55">
        <w:rPr>
          <w:b/>
          <w:sz w:val="22"/>
          <w:szCs w:val="22"/>
        </w:rPr>
        <w:t>Prepared by</w:t>
      </w:r>
      <w:r w:rsidR="00551A3D" w:rsidRPr="002F3D55">
        <w:rPr>
          <w:b/>
          <w:sz w:val="22"/>
          <w:szCs w:val="22"/>
        </w:rPr>
        <w:t xml:space="preserve">: </w:t>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551A3D" w:rsidRPr="002F3D55">
        <w:rPr>
          <w:b/>
          <w:sz w:val="22"/>
          <w:szCs w:val="22"/>
        </w:rPr>
        <w:softHyphen/>
      </w:r>
      <w:r w:rsidR="006324D4" w:rsidRPr="002F3D55">
        <w:rPr>
          <w:b/>
          <w:sz w:val="22"/>
          <w:szCs w:val="22"/>
        </w:rPr>
        <w:t xml:space="preserve"> </w:t>
      </w:r>
      <w:r w:rsidR="00BC69DD" w:rsidRPr="002F3D55">
        <w:rPr>
          <w:sz w:val="22"/>
          <w:szCs w:val="22"/>
          <w:u w:val="single"/>
        </w:rPr>
        <w:t xml:space="preserve">                                                      </w:t>
      </w:r>
      <w:r w:rsidR="00BC69DD" w:rsidRPr="002F3D55">
        <w:rPr>
          <w:sz w:val="22"/>
          <w:szCs w:val="22"/>
        </w:rPr>
        <w:t xml:space="preserve">   </w:t>
      </w:r>
      <w:r w:rsidRPr="002F3D55">
        <w:rPr>
          <w:b/>
          <w:sz w:val="22"/>
          <w:szCs w:val="22"/>
        </w:rPr>
        <w:t>Date:</w:t>
      </w:r>
      <w:r w:rsidR="00ED6882" w:rsidRPr="002F3D55">
        <w:rPr>
          <w:b/>
          <w:sz w:val="22"/>
          <w:szCs w:val="22"/>
        </w:rPr>
        <w:t xml:space="preserve"> </w:t>
      </w:r>
      <w:r w:rsidRPr="002F3D55">
        <w:rPr>
          <w:sz w:val="22"/>
          <w:szCs w:val="22"/>
          <w:u w:val="single"/>
        </w:rPr>
        <w:t xml:space="preserve"> </w:t>
      </w:r>
      <w:r w:rsidR="001337EE" w:rsidRPr="002F3D55">
        <w:rPr>
          <w:sz w:val="22"/>
          <w:szCs w:val="22"/>
          <w:u w:val="single"/>
        </w:rPr>
        <w:t>April 3</w:t>
      </w:r>
      <w:r w:rsidR="00803A2B" w:rsidRPr="002F3D55">
        <w:rPr>
          <w:sz w:val="22"/>
          <w:szCs w:val="22"/>
          <w:u w:val="single"/>
        </w:rPr>
        <w:t>, 2019</w:t>
      </w:r>
    </w:p>
    <w:p w:rsidR="003C6C25" w:rsidRPr="002F3D55" w:rsidRDefault="00001407" w:rsidP="008E3506">
      <w:pPr>
        <w:rPr>
          <w:sz w:val="22"/>
          <w:szCs w:val="22"/>
        </w:rPr>
      </w:pPr>
      <w:r w:rsidRPr="002F3D55">
        <w:rPr>
          <w:b/>
          <w:sz w:val="22"/>
          <w:szCs w:val="22"/>
        </w:rPr>
        <w:t xml:space="preserve">                         </w:t>
      </w:r>
      <w:r w:rsidR="00B114CD" w:rsidRPr="002F3D55">
        <w:rPr>
          <w:sz w:val="22"/>
          <w:szCs w:val="22"/>
        </w:rPr>
        <w:t>Crystal Orr</w:t>
      </w:r>
      <w:r w:rsidRPr="002F3D55">
        <w:rPr>
          <w:sz w:val="22"/>
          <w:szCs w:val="22"/>
        </w:rPr>
        <w:t>, Planning Specialist</w:t>
      </w:r>
    </w:p>
    <w:p w:rsidR="00001407" w:rsidRPr="002F3D55" w:rsidRDefault="00001407" w:rsidP="008E3506">
      <w:pPr>
        <w:rPr>
          <w:sz w:val="22"/>
          <w:szCs w:val="22"/>
        </w:rPr>
      </w:pPr>
    </w:p>
    <w:p w:rsidR="00001407" w:rsidRPr="002F3D55" w:rsidRDefault="00001407" w:rsidP="008E3506">
      <w:pPr>
        <w:rPr>
          <w:b/>
          <w:sz w:val="22"/>
          <w:szCs w:val="22"/>
        </w:rPr>
      </w:pPr>
    </w:p>
    <w:p w:rsidR="003C6C25" w:rsidRPr="002F3D55" w:rsidRDefault="003C6C25" w:rsidP="00F30B93">
      <w:pPr>
        <w:rPr>
          <w:color w:val="17365D"/>
          <w:sz w:val="22"/>
          <w:szCs w:val="22"/>
        </w:rPr>
      </w:pPr>
      <w:r w:rsidRPr="002F3D55">
        <w:rPr>
          <w:b/>
          <w:sz w:val="22"/>
          <w:szCs w:val="22"/>
        </w:rPr>
        <w:t xml:space="preserve">Authorized by: </w:t>
      </w:r>
      <w:r w:rsidR="00BC69DD" w:rsidRPr="002F3D55">
        <w:rPr>
          <w:sz w:val="22"/>
          <w:szCs w:val="22"/>
          <w:u w:val="single"/>
        </w:rPr>
        <w:t xml:space="preserve">                                                     </w:t>
      </w:r>
      <w:r w:rsidR="00BC69DD" w:rsidRPr="002F3D55">
        <w:rPr>
          <w:sz w:val="22"/>
          <w:szCs w:val="22"/>
        </w:rPr>
        <w:t xml:space="preserve">  </w:t>
      </w:r>
      <w:r w:rsidRPr="002F3D55">
        <w:rPr>
          <w:b/>
          <w:sz w:val="22"/>
          <w:szCs w:val="22"/>
        </w:rPr>
        <w:t>Date:</w:t>
      </w:r>
      <w:r w:rsidRPr="002F3D55">
        <w:rPr>
          <w:sz w:val="22"/>
          <w:szCs w:val="22"/>
        </w:rPr>
        <w:t xml:space="preserve"> </w:t>
      </w:r>
      <w:r w:rsidR="001337EE" w:rsidRPr="002F3D55">
        <w:rPr>
          <w:sz w:val="22"/>
          <w:szCs w:val="22"/>
          <w:u w:val="single"/>
        </w:rPr>
        <w:t>April 3</w:t>
      </w:r>
      <w:r w:rsidR="00803A2B" w:rsidRPr="002F3D55">
        <w:rPr>
          <w:sz w:val="22"/>
          <w:szCs w:val="22"/>
          <w:u w:val="single"/>
        </w:rPr>
        <w:t>, 2019</w:t>
      </w:r>
    </w:p>
    <w:p w:rsidR="00D33B4C" w:rsidRPr="002F3D55" w:rsidRDefault="003C6C25" w:rsidP="00EC77ED">
      <w:pPr>
        <w:rPr>
          <w:sz w:val="22"/>
          <w:szCs w:val="22"/>
        </w:rPr>
      </w:pPr>
      <w:r w:rsidRPr="002F3D55">
        <w:rPr>
          <w:sz w:val="22"/>
          <w:szCs w:val="22"/>
        </w:rPr>
        <w:t xml:space="preserve">                         </w:t>
      </w:r>
      <w:r w:rsidR="00EA2B39" w:rsidRPr="002F3D55">
        <w:rPr>
          <w:sz w:val="22"/>
          <w:szCs w:val="22"/>
        </w:rPr>
        <w:t>Jill Rolfe</w:t>
      </w:r>
      <w:r w:rsidRPr="002F3D55">
        <w:rPr>
          <w:sz w:val="22"/>
          <w:szCs w:val="22"/>
        </w:rPr>
        <w:t>, Planning Director</w:t>
      </w:r>
      <w:r w:rsidRPr="002F3D55">
        <w:rPr>
          <w:b/>
          <w:sz w:val="22"/>
          <w:szCs w:val="22"/>
        </w:rPr>
        <w:t xml:space="preserve"> </w:t>
      </w:r>
    </w:p>
    <w:p w:rsidR="003C6C25" w:rsidRPr="002F3D55" w:rsidRDefault="003C6C25" w:rsidP="008E3506">
      <w:pPr>
        <w:pStyle w:val="Heading1"/>
        <w:rPr>
          <w:rFonts w:ascii="Times New Roman" w:hAnsi="Times New Roman"/>
          <w:sz w:val="22"/>
          <w:szCs w:val="22"/>
          <w:u w:val="single"/>
        </w:rPr>
      </w:pPr>
      <w:r w:rsidRPr="002F3D55">
        <w:rPr>
          <w:rFonts w:ascii="Times New Roman" w:hAnsi="Times New Roman"/>
          <w:sz w:val="22"/>
          <w:szCs w:val="22"/>
          <w:u w:val="single"/>
        </w:rPr>
        <w:t>EXHIBITS</w:t>
      </w:r>
    </w:p>
    <w:p w:rsidR="003C6C25" w:rsidRPr="002F3D55" w:rsidRDefault="003C6C25" w:rsidP="00EC77ED">
      <w:pPr>
        <w:rPr>
          <w:sz w:val="22"/>
          <w:szCs w:val="22"/>
        </w:rPr>
      </w:pPr>
      <w:r w:rsidRPr="002F3D55">
        <w:rPr>
          <w:sz w:val="22"/>
          <w:szCs w:val="22"/>
        </w:rPr>
        <w:t xml:space="preserve">Exhibit A: </w:t>
      </w:r>
      <w:r w:rsidR="00523B55">
        <w:rPr>
          <w:sz w:val="22"/>
          <w:szCs w:val="22"/>
        </w:rPr>
        <w:t>Site Map</w:t>
      </w:r>
    </w:p>
    <w:p w:rsidR="003C6C25" w:rsidRPr="002F3D55" w:rsidRDefault="003C6C25" w:rsidP="00EC77ED">
      <w:pPr>
        <w:rPr>
          <w:sz w:val="22"/>
          <w:szCs w:val="22"/>
        </w:rPr>
      </w:pPr>
      <w:r w:rsidRPr="002F3D55">
        <w:rPr>
          <w:sz w:val="22"/>
          <w:szCs w:val="22"/>
        </w:rPr>
        <w:t xml:space="preserve">Exhibit B: </w:t>
      </w:r>
      <w:r w:rsidR="00523B55">
        <w:rPr>
          <w:sz w:val="22"/>
          <w:szCs w:val="22"/>
        </w:rPr>
        <w:t xml:space="preserve">Staff Report </w:t>
      </w:r>
    </w:p>
    <w:p w:rsidR="003C6C25" w:rsidRPr="002F3D55" w:rsidRDefault="00A02467" w:rsidP="00EC77ED">
      <w:pPr>
        <w:rPr>
          <w:sz w:val="22"/>
          <w:szCs w:val="22"/>
        </w:rPr>
      </w:pPr>
      <w:r w:rsidRPr="002F3D55">
        <w:rPr>
          <w:b/>
          <w:sz w:val="22"/>
          <w:szCs w:val="22"/>
        </w:rPr>
        <w:t xml:space="preserve">The </w:t>
      </w:r>
      <w:r w:rsidR="003C6C25" w:rsidRPr="002F3D55">
        <w:rPr>
          <w:b/>
          <w:sz w:val="22"/>
          <w:szCs w:val="22"/>
        </w:rPr>
        <w:t xml:space="preserve">Exhibits below are </w:t>
      </w:r>
      <w:proofErr w:type="gramStart"/>
      <w:r w:rsidR="003C6C25" w:rsidRPr="002F3D55">
        <w:rPr>
          <w:b/>
          <w:sz w:val="22"/>
          <w:szCs w:val="22"/>
        </w:rPr>
        <w:t>mailed</w:t>
      </w:r>
      <w:r w:rsidR="00FE0A3A" w:rsidRPr="002F3D55">
        <w:rPr>
          <w:b/>
          <w:sz w:val="22"/>
          <w:szCs w:val="22"/>
        </w:rPr>
        <w:t>/emailed</w:t>
      </w:r>
      <w:proofErr w:type="gramEnd"/>
      <w:r w:rsidR="003C6C25" w:rsidRPr="002F3D55">
        <w:rPr>
          <w:b/>
          <w:sz w:val="22"/>
          <w:szCs w:val="22"/>
        </w:rPr>
        <w:t xml:space="preserve"> to the Applicant </w:t>
      </w:r>
      <w:r w:rsidR="00FE0A3A" w:rsidRPr="002F3D55">
        <w:rPr>
          <w:b/>
          <w:sz w:val="22"/>
          <w:szCs w:val="22"/>
        </w:rPr>
        <w:t xml:space="preserve">and Planning Commission </w:t>
      </w:r>
      <w:r w:rsidR="003C6C25" w:rsidRPr="002F3D55">
        <w:rPr>
          <w:b/>
          <w:sz w:val="22"/>
          <w:szCs w:val="22"/>
        </w:rPr>
        <w:t>only. Copies are available upon request</w:t>
      </w:r>
      <w:r w:rsidR="0067453E" w:rsidRPr="002F3D55">
        <w:rPr>
          <w:b/>
          <w:sz w:val="22"/>
          <w:szCs w:val="22"/>
        </w:rPr>
        <w:t xml:space="preserve"> or at the following website:</w:t>
      </w:r>
      <w:r w:rsidR="000F329A" w:rsidRPr="002F3D55">
        <w:rPr>
          <w:sz w:val="22"/>
          <w:szCs w:val="22"/>
        </w:rPr>
        <w:t xml:space="preserve"> </w:t>
      </w:r>
      <w:hyperlink r:id="rId14" w:history="1">
        <w:r w:rsidR="00203A2E" w:rsidRPr="002F3D55">
          <w:rPr>
            <w:rStyle w:val="Hyperlink"/>
            <w:sz w:val="22"/>
            <w:szCs w:val="22"/>
          </w:rPr>
          <w:t>http://www.co.coos.or.us/Departments/Planning/PlanningDepartmentApplications-2018.aspx</w:t>
        </w:r>
      </w:hyperlink>
      <w:r w:rsidR="000F329A" w:rsidRPr="002F3D55">
        <w:rPr>
          <w:sz w:val="22"/>
          <w:szCs w:val="22"/>
        </w:rPr>
        <w:t xml:space="preserve"> </w:t>
      </w:r>
      <w:r w:rsidRPr="002F3D55">
        <w:rPr>
          <w:b/>
          <w:sz w:val="22"/>
          <w:szCs w:val="22"/>
        </w:rPr>
        <w:t xml:space="preserve">or by visiting the Planning Department at 225 N. Baxter, Coquille OR 97423. </w:t>
      </w:r>
      <w:r w:rsidR="00234429" w:rsidRPr="002F3D55">
        <w:rPr>
          <w:b/>
          <w:sz w:val="22"/>
          <w:szCs w:val="22"/>
        </w:rPr>
        <w:t xml:space="preserve"> </w:t>
      </w:r>
      <w:r w:rsidR="0067453E" w:rsidRPr="002F3D55">
        <w:rPr>
          <w:b/>
          <w:sz w:val="22"/>
          <w:szCs w:val="22"/>
        </w:rPr>
        <w:t>If you have any questions p</w:t>
      </w:r>
      <w:r w:rsidR="003C6C25" w:rsidRPr="002F3D55">
        <w:rPr>
          <w:b/>
          <w:sz w:val="22"/>
          <w:szCs w:val="22"/>
        </w:rPr>
        <w:t xml:space="preserve">lease contact staff at (541) </w:t>
      </w:r>
      <w:r w:rsidR="0067453E" w:rsidRPr="002F3D55">
        <w:rPr>
          <w:b/>
          <w:sz w:val="22"/>
          <w:szCs w:val="22"/>
        </w:rPr>
        <w:t>396-7770</w:t>
      </w:r>
      <w:r w:rsidR="003C6C25" w:rsidRPr="002F3D55">
        <w:rPr>
          <w:b/>
          <w:sz w:val="22"/>
          <w:szCs w:val="22"/>
        </w:rPr>
        <w:t>.</w:t>
      </w:r>
    </w:p>
    <w:p w:rsidR="003C6C25" w:rsidRPr="002F3D55" w:rsidRDefault="003C6C25" w:rsidP="00EC77ED">
      <w:pPr>
        <w:rPr>
          <w:bCs/>
          <w:sz w:val="22"/>
          <w:szCs w:val="22"/>
        </w:rPr>
      </w:pPr>
    </w:p>
    <w:p w:rsidR="003C6C25" w:rsidRPr="002F3D55" w:rsidRDefault="003C6C25" w:rsidP="00EC77ED">
      <w:pPr>
        <w:rPr>
          <w:bCs/>
          <w:sz w:val="22"/>
          <w:szCs w:val="22"/>
        </w:rPr>
      </w:pPr>
    </w:p>
    <w:p w:rsidR="00523B55" w:rsidRDefault="00523B55" w:rsidP="00803A2B">
      <w:pPr>
        <w:jc w:val="center"/>
        <w:rPr>
          <w:b/>
          <w:sz w:val="22"/>
          <w:szCs w:val="22"/>
        </w:rPr>
      </w:pPr>
    </w:p>
    <w:p w:rsidR="00523B55" w:rsidRDefault="00523B55" w:rsidP="00803A2B">
      <w:pPr>
        <w:jc w:val="center"/>
        <w:rPr>
          <w:b/>
          <w:sz w:val="22"/>
          <w:szCs w:val="22"/>
        </w:rPr>
      </w:pPr>
    </w:p>
    <w:p w:rsidR="00523B55" w:rsidRDefault="00523B55" w:rsidP="00803A2B">
      <w:pPr>
        <w:jc w:val="center"/>
        <w:rPr>
          <w:b/>
          <w:sz w:val="22"/>
          <w:szCs w:val="22"/>
        </w:rPr>
      </w:pPr>
    </w:p>
    <w:p w:rsidR="00523B55" w:rsidRDefault="00523B55" w:rsidP="00803A2B">
      <w:pPr>
        <w:jc w:val="center"/>
        <w:rPr>
          <w:b/>
          <w:sz w:val="22"/>
          <w:szCs w:val="22"/>
        </w:rPr>
      </w:pPr>
    </w:p>
    <w:p w:rsidR="00523B55" w:rsidRDefault="00523B55" w:rsidP="00803A2B">
      <w:pPr>
        <w:jc w:val="center"/>
        <w:rPr>
          <w:b/>
          <w:sz w:val="22"/>
          <w:szCs w:val="22"/>
        </w:rPr>
      </w:pPr>
    </w:p>
    <w:p w:rsidR="00F0330B" w:rsidRPr="002F3D55" w:rsidRDefault="00803A2B" w:rsidP="00803A2B">
      <w:pPr>
        <w:jc w:val="center"/>
        <w:rPr>
          <w:b/>
          <w:sz w:val="22"/>
          <w:szCs w:val="22"/>
        </w:rPr>
      </w:pPr>
      <w:r w:rsidRPr="002F3D55">
        <w:rPr>
          <w:b/>
          <w:sz w:val="22"/>
          <w:szCs w:val="22"/>
        </w:rPr>
        <w:lastRenderedPageBreak/>
        <w:t>E</w:t>
      </w:r>
      <w:r w:rsidR="00F0330B" w:rsidRPr="002F3D55">
        <w:rPr>
          <w:b/>
          <w:sz w:val="22"/>
          <w:szCs w:val="22"/>
        </w:rPr>
        <w:t>XHIBIT "A"</w:t>
      </w:r>
    </w:p>
    <w:p w:rsidR="001261D2" w:rsidRPr="002F3D55" w:rsidRDefault="00523B55" w:rsidP="00523B55">
      <w:pPr>
        <w:jc w:val="center"/>
        <w:rPr>
          <w:rFonts w:eastAsiaTheme="minorHAnsi"/>
        </w:rPr>
      </w:pPr>
      <w:r w:rsidRPr="00523B55">
        <w:rPr>
          <w:b/>
          <w:sz w:val="22"/>
          <w:szCs w:val="22"/>
        </w:rPr>
        <w:t>Site Map</w:t>
      </w:r>
      <w:r>
        <w:rPr>
          <w:rFonts w:eastAsiaTheme="minorHAnsi"/>
        </w:rPr>
        <w:t xml:space="preserve"> </w:t>
      </w:r>
    </w:p>
    <w:p w:rsidR="001261D2" w:rsidRDefault="001261D2" w:rsidP="001261D2">
      <w:pPr>
        <w:rPr>
          <w:rFonts w:eastAsiaTheme="minorHAnsi"/>
          <w:sz w:val="22"/>
          <w:szCs w:val="22"/>
        </w:rPr>
      </w:pPr>
    </w:p>
    <w:p w:rsidR="00523B55" w:rsidRDefault="00523B55" w:rsidP="001261D2">
      <w:pPr>
        <w:rPr>
          <w:rFonts w:eastAsiaTheme="minorHAnsi"/>
          <w:sz w:val="22"/>
          <w:szCs w:val="22"/>
        </w:rPr>
      </w:pPr>
      <w:r>
        <w:rPr>
          <w:rFonts w:eastAsiaTheme="minorHAnsi"/>
          <w:noProof/>
          <w:sz w:val="22"/>
          <w:szCs w:val="22"/>
        </w:rPr>
        <w:pict>
          <v:shape id="_x0000_s1032" type="#_x0000_t202" style="position:absolute;margin-left:0;margin-top:7.05pt;width:138pt;height:126pt;z-index:251663360">
            <v:textbox>
              <w:txbxContent>
                <w:p w:rsidR="003B0743" w:rsidRDefault="003B0743">
                  <w:r>
                    <w:rPr>
                      <w:noProof/>
                    </w:rPr>
                    <w:drawing>
                      <wp:inline distT="0" distB="0" distL="0" distR="0">
                        <wp:extent cx="2072641" cy="1547315"/>
                        <wp:effectExtent l="19050" t="0" r="380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l="31687" t="33665"/>
                                <a:stretch>
                                  <a:fillRect/>
                                </a:stretch>
                              </pic:blipFill>
                              <pic:spPr bwMode="auto">
                                <a:xfrm>
                                  <a:off x="0" y="0"/>
                                  <a:ext cx="2075019" cy="1549090"/>
                                </a:xfrm>
                                <a:prstGeom prst="rect">
                                  <a:avLst/>
                                </a:prstGeom>
                                <a:noFill/>
                                <a:ln w="9525">
                                  <a:noFill/>
                                  <a:miter lim="800000"/>
                                  <a:headEnd/>
                                  <a:tailEnd/>
                                </a:ln>
                              </pic:spPr>
                            </pic:pic>
                          </a:graphicData>
                        </a:graphic>
                      </wp:inline>
                    </w:drawing>
                  </w:r>
                </w:p>
              </w:txbxContent>
            </v:textbox>
          </v:shape>
        </w:pict>
      </w:r>
    </w:p>
    <w:p w:rsidR="00523B55" w:rsidRDefault="00523B55" w:rsidP="001261D2">
      <w:pPr>
        <w:rPr>
          <w:rFonts w:eastAsiaTheme="minorHAnsi"/>
          <w:sz w:val="22"/>
          <w:szCs w:val="22"/>
        </w:rPr>
      </w:pPr>
    </w:p>
    <w:p w:rsidR="00523B55" w:rsidRDefault="00523B55" w:rsidP="001261D2">
      <w:pPr>
        <w:rPr>
          <w:rFonts w:eastAsiaTheme="minorHAnsi"/>
          <w:sz w:val="22"/>
          <w:szCs w:val="22"/>
        </w:rPr>
      </w:pPr>
      <w:r>
        <w:rPr>
          <w:rFonts w:eastAsiaTheme="minorHAnsi"/>
          <w:noProof/>
          <w:sz w:val="22"/>
          <w:szCs w:val="22"/>
        </w:rPr>
        <w:drawing>
          <wp:inline distT="0" distB="0" distL="0" distR="0">
            <wp:extent cx="5391150" cy="44570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l="27878" t="14963" b="7554"/>
                    <a:stretch>
                      <a:fillRect/>
                    </a:stretch>
                  </pic:blipFill>
                  <pic:spPr bwMode="auto">
                    <a:xfrm>
                      <a:off x="0" y="0"/>
                      <a:ext cx="5394924" cy="4460185"/>
                    </a:xfrm>
                    <a:prstGeom prst="rect">
                      <a:avLst/>
                    </a:prstGeom>
                    <a:noFill/>
                    <a:ln w="9525">
                      <a:noFill/>
                      <a:miter lim="800000"/>
                      <a:headEnd/>
                      <a:tailEnd/>
                    </a:ln>
                  </pic:spPr>
                </pic:pic>
              </a:graphicData>
            </a:graphic>
          </wp:inline>
        </w:drawing>
      </w:r>
    </w:p>
    <w:p w:rsidR="00523B55" w:rsidRDefault="00523B55" w:rsidP="001261D2">
      <w:pPr>
        <w:rPr>
          <w:rFonts w:eastAsiaTheme="minorHAnsi"/>
          <w:sz w:val="22"/>
          <w:szCs w:val="22"/>
        </w:rPr>
      </w:pPr>
      <w:r>
        <w:rPr>
          <w:rFonts w:eastAsiaTheme="minorHAnsi"/>
          <w:noProof/>
          <w:sz w:val="22"/>
          <w:szCs w:val="22"/>
        </w:rPr>
        <w:pict>
          <v:shape id="_x0000_s1034" type="#_x0000_t202" style="position:absolute;margin-left:36pt;margin-top:8.8pt;width:66pt;height:27pt;z-index:251665408" filled="f" stroked="f">
            <v:textbox>
              <w:txbxContent>
                <w:p w:rsidR="003B0743" w:rsidRDefault="003B0743">
                  <w:r>
                    <w:t>Zone Map</w:t>
                  </w:r>
                </w:p>
              </w:txbxContent>
            </v:textbox>
          </v:shape>
        </w:pict>
      </w:r>
      <w:r>
        <w:rPr>
          <w:rFonts w:eastAsiaTheme="minorHAnsi"/>
          <w:noProof/>
          <w:sz w:val="22"/>
          <w:szCs w:val="22"/>
        </w:rPr>
        <w:pict>
          <v:shape id="_x0000_s1033" type="#_x0000_t202" style="position:absolute;margin-left:-6pt;margin-top:-.2pt;width:438pt;height:243pt;z-index:251664384" stroked="f">
            <v:textbox>
              <w:txbxContent>
                <w:p w:rsidR="003B0743" w:rsidRDefault="003B0743">
                  <w:r>
                    <w:rPr>
                      <w:noProof/>
                    </w:rPr>
                    <w:drawing>
                      <wp:inline distT="0" distB="0" distL="0" distR="0">
                        <wp:extent cx="5593680" cy="3036627"/>
                        <wp:effectExtent l="19050" t="0" r="70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23740" t="17329" r="718" b="12380"/>
                                <a:stretch>
                                  <a:fillRect/>
                                </a:stretch>
                              </pic:blipFill>
                              <pic:spPr bwMode="auto">
                                <a:xfrm>
                                  <a:off x="0" y="0"/>
                                  <a:ext cx="5596823" cy="3038333"/>
                                </a:xfrm>
                                <a:prstGeom prst="rect">
                                  <a:avLst/>
                                </a:prstGeom>
                                <a:noFill/>
                                <a:ln w="9525">
                                  <a:noFill/>
                                  <a:miter lim="800000"/>
                                  <a:headEnd/>
                                  <a:tailEnd/>
                                </a:ln>
                              </pic:spPr>
                            </pic:pic>
                          </a:graphicData>
                        </a:graphic>
                      </wp:inline>
                    </w:drawing>
                  </w:r>
                </w:p>
              </w:txbxContent>
            </v:textbox>
          </v:shape>
        </w:pict>
      </w: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1261D2">
      <w:pPr>
        <w:rPr>
          <w:rFonts w:eastAsiaTheme="minorHAnsi"/>
          <w:sz w:val="22"/>
          <w:szCs w:val="22"/>
        </w:rPr>
      </w:pPr>
    </w:p>
    <w:p w:rsidR="00523B55" w:rsidRDefault="00523B55" w:rsidP="00AB2B29">
      <w:pPr>
        <w:jc w:val="center"/>
        <w:rPr>
          <w:b/>
          <w:sz w:val="22"/>
          <w:szCs w:val="22"/>
        </w:rPr>
      </w:pPr>
    </w:p>
    <w:p w:rsidR="005A21EA" w:rsidRPr="002F3D55" w:rsidRDefault="00523B55" w:rsidP="00523B55">
      <w:pPr>
        <w:jc w:val="center"/>
        <w:rPr>
          <w:sz w:val="22"/>
          <w:szCs w:val="22"/>
        </w:rPr>
      </w:pPr>
      <w:r>
        <w:rPr>
          <w:b/>
          <w:sz w:val="22"/>
          <w:szCs w:val="22"/>
        </w:rPr>
        <w:t>EXHIBIT "B</w:t>
      </w:r>
      <w:r w:rsidR="005A21EA" w:rsidRPr="002F3D55">
        <w:rPr>
          <w:b/>
          <w:sz w:val="22"/>
          <w:szCs w:val="22"/>
        </w:rPr>
        <w:t>"</w:t>
      </w:r>
    </w:p>
    <w:p w:rsidR="005A21EA" w:rsidRPr="002F3D55" w:rsidRDefault="005A21EA" w:rsidP="00523B55">
      <w:pPr>
        <w:jc w:val="center"/>
        <w:rPr>
          <w:b/>
          <w:sz w:val="22"/>
          <w:szCs w:val="22"/>
        </w:rPr>
      </w:pPr>
      <w:r w:rsidRPr="002F3D55">
        <w:rPr>
          <w:b/>
          <w:sz w:val="22"/>
          <w:szCs w:val="22"/>
        </w:rPr>
        <w:t>Staff Report</w:t>
      </w:r>
    </w:p>
    <w:p w:rsidR="000813AE" w:rsidRPr="002F3D55" w:rsidRDefault="000813AE" w:rsidP="005A21EA">
      <w:pPr>
        <w:jc w:val="center"/>
        <w:rPr>
          <w:b/>
          <w:sz w:val="22"/>
          <w:szCs w:val="22"/>
        </w:rPr>
      </w:pPr>
    </w:p>
    <w:p w:rsidR="00523B55" w:rsidRPr="00523B55" w:rsidRDefault="00523B55" w:rsidP="005E1C2C">
      <w:pPr>
        <w:pStyle w:val="Heading3"/>
        <w:numPr>
          <w:ilvl w:val="0"/>
          <w:numId w:val="46"/>
        </w:numPr>
        <w:jc w:val="left"/>
        <w:rPr>
          <w:rFonts w:ascii="Times New Roman" w:hAnsi="Times New Roman"/>
          <w:sz w:val="22"/>
          <w:szCs w:val="22"/>
        </w:rPr>
      </w:pPr>
      <w:r w:rsidRPr="00523B55">
        <w:rPr>
          <w:rFonts w:ascii="Times New Roman" w:hAnsi="Times New Roman"/>
          <w:sz w:val="22"/>
          <w:szCs w:val="22"/>
        </w:rPr>
        <w:t>SECTION 5.10.300 REVIEW FOR Uses and actives in an estuary management plan zonE:</w:t>
      </w:r>
    </w:p>
    <w:p w:rsidR="00523B55" w:rsidRPr="00523B55" w:rsidRDefault="00523B55" w:rsidP="00523B55">
      <w:pPr>
        <w:rPr>
          <w:sz w:val="22"/>
          <w:szCs w:val="22"/>
        </w:rPr>
      </w:pPr>
    </w:p>
    <w:p w:rsidR="00523B55" w:rsidRPr="00523B55" w:rsidRDefault="00523B55" w:rsidP="00523B55">
      <w:pPr>
        <w:pStyle w:val="ListParagraph"/>
        <w:numPr>
          <w:ilvl w:val="0"/>
          <w:numId w:val="41"/>
        </w:numPr>
        <w:ind w:left="720" w:hanging="360"/>
        <w:contextualSpacing/>
        <w:rPr>
          <w:rFonts w:ascii="Times New Roman" w:hAnsi="Times New Roman"/>
          <w:bCs/>
          <w:spacing w:val="6"/>
        </w:rPr>
      </w:pPr>
      <w:r w:rsidRPr="00523B55">
        <w:rPr>
          <w:rFonts w:ascii="Times New Roman" w:hAnsi="Times New Roman"/>
          <w:bCs/>
          <w:spacing w:val="6"/>
        </w:rPr>
        <w:t xml:space="preserve">Compliance determinations will be reviewed for any permitted uses not subject to general conditions which require polices to be addressed.  If the policies require a conditional use that process shall be followed.    </w:t>
      </w:r>
    </w:p>
    <w:p w:rsidR="00523B55" w:rsidRPr="00523B55" w:rsidRDefault="00523B55" w:rsidP="00523B55">
      <w:pPr>
        <w:pStyle w:val="ListParagraph"/>
        <w:rPr>
          <w:rFonts w:ascii="Times New Roman" w:hAnsi="Times New Roman"/>
          <w:bCs/>
          <w:spacing w:val="6"/>
        </w:rPr>
      </w:pPr>
    </w:p>
    <w:p w:rsidR="00523B55" w:rsidRPr="00523B55" w:rsidRDefault="00523B55" w:rsidP="00523B55">
      <w:pPr>
        <w:pStyle w:val="ListParagraph"/>
        <w:numPr>
          <w:ilvl w:val="0"/>
          <w:numId w:val="41"/>
        </w:numPr>
        <w:ind w:left="720" w:hanging="360"/>
        <w:contextualSpacing/>
        <w:rPr>
          <w:rFonts w:ascii="Times New Roman" w:hAnsi="Times New Roman"/>
          <w:bCs/>
          <w:spacing w:val="6"/>
        </w:rPr>
      </w:pPr>
      <w:r w:rsidRPr="00523B55">
        <w:rPr>
          <w:rFonts w:ascii="Times New Roman" w:hAnsi="Times New Roman"/>
          <w:bCs/>
          <w:spacing w:val="6"/>
        </w:rPr>
        <w:t xml:space="preserve">If it is determined that other land use reviews are required the planning, staff will provide a letter explaining what applications and criteria are required to the applicant and the application will be deemed incomplete until all submittal requirements have been met.  Once all conditional use applications have received a final land use decision a zoning compliance letter will be issued.  </w:t>
      </w:r>
    </w:p>
    <w:p w:rsidR="00523B55" w:rsidRPr="00523B55" w:rsidRDefault="00523B55" w:rsidP="00523B55">
      <w:pPr>
        <w:pStyle w:val="ListParagraph"/>
        <w:rPr>
          <w:rFonts w:ascii="Times New Roman" w:hAnsi="Times New Roman"/>
          <w:bCs/>
          <w:spacing w:val="6"/>
        </w:rPr>
      </w:pPr>
    </w:p>
    <w:p w:rsidR="00523B55" w:rsidRPr="00523B55" w:rsidRDefault="00523B55" w:rsidP="00523B55">
      <w:pPr>
        <w:pStyle w:val="ListParagraph"/>
        <w:numPr>
          <w:ilvl w:val="0"/>
          <w:numId w:val="41"/>
        </w:numPr>
        <w:ind w:left="720" w:hanging="360"/>
        <w:contextualSpacing/>
        <w:rPr>
          <w:rFonts w:ascii="Times New Roman" w:hAnsi="Times New Roman"/>
          <w:bCs/>
          <w:spacing w:val="6"/>
        </w:rPr>
      </w:pPr>
      <w:r w:rsidRPr="00523B55">
        <w:rPr>
          <w:rFonts w:ascii="Times New Roman" w:hAnsi="Times New Roman"/>
          <w:bCs/>
          <w:spacing w:val="6"/>
        </w:rPr>
        <w:t xml:space="preserve">If a compliance determination application is received for a use or activity that is not listed a denial will be issued unless § 4.1.190 Uses Not Listed applies. </w:t>
      </w:r>
    </w:p>
    <w:p w:rsidR="00523B55" w:rsidRPr="00523B55" w:rsidRDefault="00523B55" w:rsidP="00523B55">
      <w:pPr>
        <w:pStyle w:val="ListParagraph"/>
        <w:rPr>
          <w:rFonts w:ascii="Times New Roman" w:hAnsi="Times New Roman"/>
          <w:bCs/>
          <w:spacing w:val="6"/>
        </w:rPr>
      </w:pPr>
    </w:p>
    <w:p w:rsidR="00523B55" w:rsidRPr="00523B55" w:rsidRDefault="00523B55" w:rsidP="00523B55">
      <w:pPr>
        <w:pStyle w:val="ListParagraph"/>
        <w:numPr>
          <w:ilvl w:val="0"/>
          <w:numId w:val="41"/>
        </w:numPr>
        <w:ind w:left="720" w:hanging="360"/>
        <w:contextualSpacing/>
        <w:rPr>
          <w:rFonts w:ascii="Times New Roman" w:hAnsi="Times New Roman"/>
          <w:bCs/>
          <w:spacing w:val="6"/>
        </w:rPr>
      </w:pPr>
      <w:r w:rsidRPr="00523B55">
        <w:rPr>
          <w:rFonts w:ascii="Times New Roman" w:hAnsi="Times New Roman"/>
          <w:bCs/>
          <w:spacing w:val="6"/>
        </w:rPr>
        <w:t>If no other reviews are required and discretion was used to determine compliance the compliance determination decision will serve as the final land use decision.  However, i</w:t>
      </w:r>
      <w:r w:rsidRPr="00523B55">
        <w:rPr>
          <w:rFonts w:ascii="Times New Roman" w:hAnsi="Times New Roman"/>
        </w:rPr>
        <w:t xml:space="preserve">f the application simply requires a check-off of clear and objective development standards, no administrative conditional use review was required a zoning compliance letter will be issued and the compliance determination will not be characterized as a land use decision.  </w:t>
      </w:r>
    </w:p>
    <w:p w:rsidR="00523B55" w:rsidRPr="00523B55" w:rsidRDefault="00523B55" w:rsidP="00523B55">
      <w:pPr>
        <w:rPr>
          <w:bCs/>
          <w:spacing w:val="6"/>
          <w:sz w:val="22"/>
          <w:szCs w:val="22"/>
        </w:rPr>
      </w:pPr>
    </w:p>
    <w:p w:rsidR="00523B55" w:rsidRPr="00523B55" w:rsidRDefault="00523B55" w:rsidP="00523B55">
      <w:pPr>
        <w:rPr>
          <w:bCs/>
          <w:spacing w:val="6"/>
          <w:sz w:val="22"/>
          <w:szCs w:val="22"/>
        </w:rPr>
      </w:pPr>
      <w:r w:rsidRPr="00523B55">
        <w:rPr>
          <w:bCs/>
          <w:spacing w:val="6"/>
          <w:sz w:val="22"/>
          <w:szCs w:val="22"/>
        </w:rPr>
        <w:t xml:space="preserve">All new and replacement developments, with the exception of </w:t>
      </w:r>
      <w:r w:rsidRPr="00523B55">
        <w:rPr>
          <w:sz w:val="22"/>
          <w:szCs w:val="22"/>
        </w:rPr>
        <w:t>sewage disposal system permits</w:t>
      </w:r>
      <w:r w:rsidRPr="00523B55">
        <w:rPr>
          <w:bCs/>
          <w:spacing w:val="6"/>
          <w:sz w:val="22"/>
          <w:szCs w:val="22"/>
        </w:rPr>
        <w:t>, require a driveway permit and/or parking permit prior as part of this review unless one has been completed.  Industrial and Commercial development will require a parking plan to be submitted as part of the c</w:t>
      </w:r>
      <w:bookmarkStart w:id="0" w:name="_GoBack"/>
      <w:bookmarkEnd w:id="0"/>
      <w:r w:rsidRPr="00523B55">
        <w:rPr>
          <w:bCs/>
          <w:spacing w:val="6"/>
          <w:sz w:val="22"/>
          <w:szCs w:val="22"/>
        </w:rPr>
        <w:t xml:space="preserve">ompliance determination review.  Parking plans will be reviewed by the County Roadmaster.     </w:t>
      </w:r>
    </w:p>
    <w:p w:rsidR="00523B55" w:rsidRPr="00523B55" w:rsidRDefault="00523B55" w:rsidP="00523B55">
      <w:pPr>
        <w:rPr>
          <w:color w:val="943634"/>
          <w:sz w:val="22"/>
          <w:szCs w:val="22"/>
        </w:rPr>
      </w:pPr>
    </w:p>
    <w:p w:rsidR="00523B55" w:rsidRPr="00523B55" w:rsidRDefault="00523B55" w:rsidP="005E1C2C">
      <w:pPr>
        <w:pStyle w:val="Heading3"/>
        <w:numPr>
          <w:ilvl w:val="0"/>
          <w:numId w:val="44"/>
        </w:numPr>
        <w:jc w:val="left"/>
        <w:rPr>
          <w:rFonts w:ascii="Times New Roman" w:hAnsi="Times New Roman"/>
          <w:sz w:val="22"/>
          <w:szCs w:val="22"/>
        </w:rPr>
      </w:pPr>
      <w:r w:rsidRPr="00523B55">
        <w:rPr>
          <w:rFonts w:ascii="Times New Roman" w:hAnsi="Times New Roman"/>
          <w:sz w:val="22"/>
          <w:szCs w:val="22"/>
        </w:rPr>
        <w:t>SECTION 5.10.400 NOTIFICATION:</w:t>
      </w:r>
    </w:p>
    <w:p w:rsidR="00523B55" w:rsidRPr="00523B55" w:rsidRDefault="00523B55" w:rsidP="00523B55">
      <w:pPr>
        <w:rPr>
          <w:b/>
          <w:color w:val="943634"/>
          <w:sz w:val="22"/>
          <w:szCs w:val="22"/>
        </w:rPr>
      </w:pPr>
    </w:p>
    <w:p w:rsidR="00523B55" w:rsidRPr="00523B55" w:rsidRDefault="00523B55" w:rsidP="00523B55">
      <w:pPr>
        <w:rPr>
          <w:bCs/>
          <w:spacing w:val="6"/>
          <w:sz w:val="22"/>
          <w:szCs w:val="22"/>
        </w:rPr>
      </w:pPr>
      <w:r w:rsidRPr="00523B55">
        <w:rPr>
          <w:bCs/>
          <w:spacing w:val="6"/>
          <w:sz w:val="22"/>
          <w:szCs w:val="22"/>
        </w:rPr>
        <w:t xml:space="preserve">If the property is located within in an area that requires a notification to other agencies for comments that notification shall be mailed out for comments once the review of the Compliance Determination begins.   Staff will review special development consideration maps and overlay maps to determine if a notice is required. </w:t>
      </w:r>
    </w:p>
    <w:p w:rsidR="00523B55" w:rsidRPr="00523B55" w:rsidRDefault="00523B55" w:rsidP="00523B55">
      <w:pPr>
        <w:rPr>
          <w:bCs/>
          <w:spacing w:val="6"/>
          <w:sz w:val="22"/>
          <w:szCs w:val="22"/>
        </w:rPr>
      </w:pPr>
    </w:p>
    <w:p w:rsidR="00523B55" w:rsidRPr="00523B55" w:rsidRDefault="00523B55" w:rsidP="00523B55">
      <w:pPr>
        <w:rPr>
          <w:bCs/>
          <w:spacing w:val="6"/>
          <w:sz w:val="22"/>
          <w:szCs w:val="22"/>
        </w:rPr>
      </w:pPr>
      <w:r w:rsidRPr="00523B55">
        <w:rPr>
          <w:bCs/>
          <w:spacing w:val="6"/>
          <w:sz w:val="22"/>
          <w:szCs w:val="22"/>
        </w:rPr>
        <w:t xml:space="preserve">If the property is located in an area that requires one of the following notifications, the final land use decision will not be issued until the comment period has expired. </w:t>
      </w:r>
    </w:p>
    <w:p w:rsidR="00523B55" w:rsidRPr="00523B55" w:rsidRDefault="00523B55" w:rsidP="00523B55">
      <w:pPr>
        <w:rPr>
          <w:bCs/>
          <w:spacing w:val="6"/>
          <w:sz w:val="22"/>
          <w:szCs w:val="22"/>
        </w:rPr>
      </w:pPr>
    </w:p>
    <w:p w:rsidR="00523B55" w:rsidRPr="00523B55" w:rsidRDefault="00523B55" w:rsidP="00523B55">
      <w:pPr>
        <w:pStyle w:val="ListParagraph"/>
        <w:numPr>
          <w:ilvl w:val="0"/>
          <w:numId w:val="40"/>
        </w:numPr>
        <w:contextualSpacing/>
        <w:rPr>
          <w:rFonts w:ascii="Times New Roman" w:hAnsi="Times New Roman"/>
          <w:bCs/>
          <w:spacing w:val="6"/>
        </w:rPr>
      </w:pPr>
      <w:r w:rsidRPr="00523B55">
        <w:rPr>
          <w:rFonts w:ascii="Times New Roman" w:hAnsi="Times New Roman"/>
          <w:bCs/>
          <w:spacing w:val="6"/>
        </w:rPr>
        <w:t>Oregon Department of Fish and Wildlife has 10 days to comment.</w:t>
      </w:r>
    </w:p>
    <w:p w:rsidR="00523B55" w:rsidRPr="00523B55" w:rsidRDefault="00523B55" w:rsidP="00523B55">
      <w:pPr>
        <w:pStyle w:val="ListParagraph"/>
        <w:numPr>
          <w:ilvl w:val="0"/>
          <w:numId w:val="40"/>
        </w:numPr>
        <w:contextualSpacing/>
        <w:rPr>
          <w:rFonts w:ascii="Times New Roman" w:hAnsi="Times New Roman"/>
          <w:bCs/>
          <w:spacing w:val="6"/>
        </w:rPr>
      </w:pPr>
      <w:r w:rsidRPr="00523B55">
        <w:rPr>
          <w:rFonts w:ascii="Times New Roman" w:hAnsi="Times New Roman"/>
          <w:bCs/>
          <w:spacing w:val="6"/>
        </w:rPr>
        <w:t>Local Tribes have 30 days to comment.</w:t>
      </w:r>
    </w:p>
    <w:p w:rsidR="00523B55" w:rsidRPr="00523B55" w:rsidRDefault="00523B55" w:rsidP="00523B55">
      <w:pPr>
        <w:pStyle w:val="ListParagraph"/>
        <w:numPr>
          <w:ilvl w:val="0"/>
          <w:numId w:val="40"/>
        </w:numPr>
        <w:contextualSpacing/>
        <w:rPr>
          <w:rFonts w:ascii="Times New Roman" w:hAnsi="Times New Roman"/>
          <w:bCs/>
          <w:spacing w:val="6"/>
        </w:rPr>
      </w:pPr>
      <w:r w:rsidRPr="00523B55">
        <w:rPr>
          <w:rFonts w:ascii="Times New Roman" w:hAnsi="Times New Roman"/>
          <w:bCs/>
          <w:spacing w:val="6"/>
        </w:rPr>
        <w:t>Department of State Lands (DSL) has 30 days to comment.</w:t>
      </w:r>
    </w:p>
    <w:p w:rsidR="00523B55" w:rsidRPr="00523B55" w:rsidRDefault="00523B55" w:rsidP="00523B55">
      <w:pPr>
        <w:pStyle w:val="ListParagraph"/>
        <w:numPr>
          <w:ilvl w:val="0"/>
          <w:numId w:val="40"/>
        </w:numPr>
        <w:contextualSpacing/>
        <w:rPr>
          <w:rFonts w:ascii="Times New Roman" w:hAnsi="Times New Roman"/>
          <w:bCs/>
          <w:spacing w:val="6"/>
        </w:rPr>
      </w:pPr>
      <w:r w:rsidRPr="00523B55">
        <w:rPr>
          <w:rFonts w:ascii="Times New Roman" w:hAnsi="Times New Roman"/>
          <w:bCs/>
          <w:spacing w:val="6"/>
        </w:rPr>
        <w:t>Oregon Department of Aviation has 30 days to comment, unless notice has been submitted to FAA for comment.</w:t>
      </w:r>
    </w:p>
    <w:p w:rsidR="00523B55" w:rsidRPr="00523B55" w:rsidRDefault="00523B55" w:rsidP="00523B55">
      <w:pPr>
        <w:pStyle w:val="ListParagraph"/>
        <w:numPr>
          <w:ilvl w:val="0"/>
          <w:numId w:val="40"/>
        </w:numPr>
        <w:contextualSpacing/>
        <w:rPr>
          <w:rFonts w:ascii="Times New Roman" w:hAnsi="Times New Roman"/>
          <w:bCs/>
          <w:spacing w:val="6"/>
        </w:rPr>
      </w:pPr>
      <w:r w:rsidRPr="00523B55">
        <w:rPr>
          <w:rFonts w:ascii="Times New Roman" w:hAnsi="Times New Roman"/>
          <w:bCs/>
          <w:spacing w:val="6"/>
        </w:rPr>
        <w:t xml:space="preserve">Review the files to see if a driveway confirmation has been completed by the Road Department.  </w:t>
      </w:r>
    </w:p>
    <w:p w:rsidR="00523B55" w:rsidRPr="00523B55" w:rsidRDefault="00523B55" w:rsidP="00523B55">
      <w:pPr>
        <w:pStyle w:val="ListParagraph"/>
        <w:rPr>
          <w:rFonts w:ascii="Times New Roman" w:hAnsi="Times New Roman"/>
          <w:bCs/>
          <w:spacing w:val="6"/>
        </w:rPr>
      </w:pPr>
    </w:p>
    <w:p w:rsidR="00523B55" w:rsidRPr="00523B55" w:rsidRDefault="00523B55" w:rsidP="00523B55">
      <w:pPr>
        <w:pStyle w:val="ListParagraph"/>
        <w:numPr>
          <w:ilvl w:val="1"/>
          <w:numId w:val="39"/>
        </w:numPr>
        <w:ind w:left="1440"/>
        <w:contextualSpacing/>
        <w:rPr>
          <w:rFonts w:ascii="Times New Roman" w:hAnsi="Times New Roman"/>
          <w:snapToGrid w:val="0"/>
        </w:rPr>
      </w:pPr>
      <w:r w:rsidRPr="00523B55">
        <w:rPr>
          <w:rFonts w:ascii="Times New Roman" w:hAnsi="Times New Roman"/>
          <w:snapToGrid w:val="0"/>
        </w:rPr>
        <w:lastRenderedPageBreak/>
        <w:t>Driveway confirmations are required for replacement and new dwellings. Driveways may be bonded to allow for all development to be completed.</w:t>
      </w:r>
    </w:p>
    <w:p w:rsidR="00523B55" w:rsidRPr="00523B55" w:rsidRDefault="00523B55" w:rsidP="00523B55">
      <w:pPr>
        <w:pStyle w:val="ListParagraph"/>
        <w:numPr>
          <w:ilvl w:val="1"/>
          <w:numId w:val="39"/>
        </w:numPr>
        <w:ind w:left="1440"/>
        <w:contextualSpacing/>
        <w:rPr>
          <w:rFonts w:ascii="Times New Roman" w:hAnsi="Times New Roman"/>
          <w:snapToGrid w:val="0"/>
        </w:rPr>
      </w:pPr>
      <w:r w:rsidRPr="00523B55">
        <w:rPr>
          <w:rFonts w:ascii="Times New Roman" w:hAnsi="Times New Roman"/>
          <w:snapToGrid w:val="0"/>
        </w:rPr>
        <w:t xml:space="preserve">If the development is commercial or industrial a parking plan will be required to be reviewed by the Roadmaster for compliance with parking standards. </w:t>
      </w:r>
    </w:p>
    <w:p w:rsidR="00523B55" w:rsidRPr="00523B55" w:rsidRDefault="00523B55" w:rsidP="00523B55">
      <w:pPr>
        <w:pStyle w:val="ListParagraph"/>
        <w:ind w:left="1440"/>
        <w:rPr>
          <w:rFonts w:ascii="Times New Roman" w:hAnsi="Times New Roman"/>
          <w:snapToGrid w:val="0"/>
        </w:rPr>
      </w:pPr>
    </w:p>
    <w:p w:rsidR="00523B55" w:rsidRPr="00523B55" w:rsidRDefault="00523B55" w:rsidP="00523B55">
      <w:pPr>
        <w:rPr>
          <w:snapToGrid w:val="0"/>
          <w:sz w:val="22"/>
          <w:szCs w:val="22"/>
        </w:rPr>
      </w:pPr>
      <w:r w:rsidRPr="00523B55">
        <w:rPr>
          <w:sz w:val="22"/>
          <w:szCs w:val="22"/>
        </w:rPr>
        <w:t xml:space="preserve">If the Compliance Determination is to serve as a final land use decision then there will be a notice of the decision mailed </w:t>
      </w:r>
      <w:r w:rsidRPr="00523B55">
        <w:rPr>
          <w:snapToGrid w:val="0"/>
          <w:sz w:val="22"/>
          <w:szCs w:val="22"/>
        </w:rPr>
        <w:t xml:space="preserve">to the applicant and to all neighborhood or community organizations recognized by the County and whose boundaries include the site and to the owners of record of property on the most recent property tax assessment roll where such property is located: </w:t>
      </w:r>
    </w:p>
    <w:p w:rsidR="00523B55" w:rsidRPr="00523B55" w:rsidRDefault="00523B55" w:rsidP="00523B55">
      <w:pPr>
        <w:rPr>
          <w:sz w:val="22"/>
          <w:szCs w:val="22"/>
        </w:rPr>
      </w:pPr>
    </w:p>
    <w:p w:rsidR="00523B55" w:rsidRPr="00523B55" w:rsidRDefault="00523B55" w:rsidP="00523B55">
      <w:pPr>
        <w:pStyle w:val="ListParagraph"/>
        <w:numPr>
          <w:ilvl w:val="0"/>
          <w:numId w:val="42"/>
        </w:numPr>
        <w:contextualSpacing/>
        <w:rPr>
          <w:rFonts w:ascii="Times New Roman" w:hAnsi="Times New Roman"/>
        </w:rPr>
      </w:pPr>
      <w:r w:rsidRPr="00523B55">
        <w:rPr>
          <w:rFonts w:ascii="Times New Roman" w:hAnsi="Times New Roman"/>
          <w:snapToGrid w:val="0"/>
        </w:rPr>
        <w:t xml:space="preserve">Within 100 feet of the exterior boundaries of the contiguous property ownership which is the subject of the notice if the subject property is wholly or in part within an urban growth boundary; </w:t>
      </w:r>
    </w:p>
    <w:p w:rsidR="00523B55" w:rsidRPr="00523B55" w:rsidRDefault="00523B55" w:rsidP="00523B55">
      <w:pPr>
        <w:pStyle w:val="ListParagraph"/>
        <w:rPr>
          <w:rFonts w:ascii="Times New Roman" w:hAnsi="Times New Roman"/>
        </w:rPr>
      </w:pPr>
    </w:p>
    <w:p w:rsidR="00523B55" w:rsidRPr="00523B55" w:rsidRDefault="00523B55" w:rsidP="00523B55">
      <w:pPr>
        <w:pStyle w:val="ListParagraph"/>
        <w:numPr>
          <w:ilvl w:val="0"/>
          <w:numId w:val="42"/>
        </w:numPr>
        <w:contextualSpacing/>
        <w:rPr>
          <w:rFonts w:ascii="Times New Roman" w:hAnsi="Times New Roman"/>
        </w:rPr>
      </w:pPr>
      <w:r w:rsidRPr="00523B55">
        <w:rPr>
          <w:rFonts w:ascii="Times New Roman" w:hAnsi="Times New Roman"/>
          <w:snapToGrid w:val="0"/>
        </w:rPr>
        <w:t xml:space="preserve">Within 250 feet of the exterior boundaries of the contiguous property ownership which is the subject of the notice if the subject property is outside an urban growth boundary and not within a farm or forest zone; </w:t>
      </w:r>
    </w:p>
    <w:p w:rsidR="00523B55" w:rsidRPr="00523B55" w:rsidRDefault="00523B55" w:rsidP="00523B55">
      <w:pPr>
        <w:pStyle w:val="ListParagraph"/>
        <w:rPr>
          <w:rFonts w:ascii="Times New Roman" w:hAnsi="Times New Roman"/>
        </w:rPr>
      </w:pPr>
    </w:p>
    <w:p w:rsidR="00523B55" w:rsidRPr="00523B55" w:rsidRDefault="00523B55" w:rsidP="00523B55">
      <w:pPr>
        <w:pStyle w:val="ListParagraph"/>
        <w:numPr>
          <w:ilvl w:val="0"/>
          <w:numId w:val="42"/>
        </w:numPr>
        <w:contextualSpacing/>
        <w:rPr>
          <w:rFonts w:ascii="Times New Roman" w:hAnsi="Times New Roman"/>
        </w:rPr>
      </w:pPr>
      <w:r w:rsidRPr="00523B55">
        <w:rPr>
          <w:rFonts w:ascii="Times New Roman" w:hAnsi="Times New Roman"/>
          <w:snapToGrid w:val="0"/>
        </w:rPr>
        <w:t xml:space="preserve">Within 750 feet of the exterior boundaries of the contiguous property ownership which is the subject of the notice if the subject property is within a farm or forest zone. </w:t>
      </w:r>
    </w:p>
    <w:p w:rsidR="00523B55" w:rsidRPr="00523B55" w:rsidRDefault="00523B55" w:rsidP="00523B55">
      <w:pPr>
        <w:rPr>
          <w:snapToGrid w:val="0"/>
          <w:sz w:val="22"/>
          <w:szCs w:val="22"/>
        </w:rPr>
      </w:pPr>
    </w:p>
    <w:p w:rsidR="00523B55" w:rsidRDefault="00523B55" w:rsidP="00523B55">
      <w:pPr>
        <w:rPr>
          <w:snapToGrid w:val="0"/>
          <w:sz w:val="22"/>
          <w:szCs w:val="22"/>
        </w:rPr>
      </w:pPr>
      <w:r w:rsidRPr="00523B55">
        <w:rPr>
          <w:snapToGrid w:val="0"/>
          <w:sz w:val="22"/>
          <w:szCs w:val="22"/>
        </w:rPr>
        <w:t xml:space="preserve">If appealed the process in Article 5.8 will be followed.  If a use is permitted outright the use may not be the subject of appeal unless discretion was used to determine if a standards or policies have been met then the decision may be appealed.  Compliance determinations are only valid for a two year period.  However, a two year extensions may be provided so long as the project has not changed which would requiring additional review.  </w:t>
      </w:r>
    </w:p>
    <w:p w:rsidR="005E1C2C" w:rsidRDefault="005E1C2C" w:rsidP="00523B55">
      <w:pPr>
        <w:rPr>
          <w:snapToGrid w:val="0"/>
          <w:sz w:val="22"/>
          <w:szCs w:val="22"/>
        </w:rPr>
      </w:pPr>
    </w:p>
    <w:p w:rsidR="005E1C2C" w:rsidRPr="005E1C2C" w:rsidRDefault="005E1C2C" w:rsidP="005E1C2C">
      <w:pPr>
        <w:pStyle w:val="Heading2"/>
        <w:numPr>
          <w:ilvl w:val="0"/>
          <w:numId w:val="43"/>
        </w:numPr>
        <w:rPr>
          <w:rFonts w:ascii="Times New Roman Bold" w:hAnsi="Times New Roman Bold"/>
          <w:caps/>
          <w:sz w:val="22"/>
          <w:szCs w:val="22"/>
        </w:rPr>
      </w:pPr>
      <w:r w:rsidRPr="005E1C2C">
        <w:rPr>
          <w:rFonts w:ascii="Times New Roman Bold" w:hAnsi="Times New Roman Bold"/>
          <w:caps/>
          <w:sz w:val="22"/>
          <w:szCs w:val="22"/>
        </w:rPr>
        <w:t>SECTION 3.1.450 Supplemental provisions that apply to all zoning listed in Article 3. ***</w:t>
      </w:r>
    </w:p>
    <w:p w:rsidR="005E1C2C" w:rsidRPr="005E1C2C" w:rsidRDefault="005E1C2C" w:rsidP="00523B55">
      <w:pPr>
        <w:rPr>
          <w:snapToGrid w:val="0"/>
          <w:sz w:val="22"/>
          <w:szCs w:val="22"/>
        </w:rPr>
      </w:pPr>
    </w:p>
    <w:p w:rsidR="005E1C2C" w:rsidRPr="005E1C2C" w:rsidRDefault="005E1C2C" w:rsidP="005E1C2C">
      <w:pPr>
        <w:numPr>
          <w:ilvl w:val="0"/>
          <w:numId w:val="48"/>
        </w:numPr>
        <w:rPr>
          <w:sz w:val="22"/>
          <w:szCs w:val="22"/>
        </w:rPr>
      </w:pPr>
      <w:r w:rsidRPr="005E1C2C">
        <w:rPr>
          <w:sz w:val="22"/>
          <w:szCs w:val="22"/>
        </w:rPr>
        <w:t>Accessory Structures are customarily accessory to a lawfully established principle use shall be allowed as set forth below:</w:t>
      </w:r>
    </w:p>
    <w:p w:rsidR="005E1C2C" w:rsidRPr="005E1C2C" w:rsidRDefault="005E1C2C" w:rsidP="005E1C2C">
      <w:pPr>
        <w:ind w:left="720"/>
        <w:rPr>
          <w:sz w:val="22"/>
          <w:szCs w:val="22"/>
        </w:rPr>
      </w:pPr>
    </w:p>
    <w:p w:rsidR="005E1C2C" w:rsidRPr="005E1C2C" w:rsidRDefault="005E1C2C" w:rsidP="005E1C2C">
      <w:pPr>
        <w:numPr>
          <w:ilvl w:val="1"/>
          <w:numId w:val="48"/>
        </w:numPr>
        <w:rPr>
          <w:sz w:val="22"/>
          <w:szCs w:val="22"/>
        </w:rPr>
      </w:pPr>
      <w:r w:rsidRPr="005E1C2C">
        <w:rPr>
          <w:sz w:val="22"/>
          <w:szCs w:val="22"/>
        </w:rPr>
        <w:t>An accessory structure may be located on the same lot, parcel or tract under the same ownership as the lot, parcel or tract that contains the principle use.</w:t>
      </w:r>
    </w:p>
    <w:p w:rsidR="005E1C2C" w:rsidRPr="005E1C2C" w:rsidRDefault="005E1C2C" w:rsidP="005E1C2C">
      <w:pPr>
        <w:numPr>
          <w:ilvl w:val="1"/>
          <w:numId w:val="48"/>
        </w:numPr>
        <w:rPr>
          <w:sz w:val="22"/>
          <w:szCs w:val="22"/>
        </w:rPr>
      </w:pPr>
      <w:r w:rsidRPr="005E1C2C">
        <w:rPr>
          <w:sz w:val="22"/>
          <w:szCs w:val="22"/>
        </w:rPr>
        <w:t>Any attached or detached accessory structure shall maintain the same setbacks established by the zoning district for the principle use.[OR 91-05-006PL 7/10/91]</w:t>
      </w:r>
    </w:p>
    <w:p w:rsidR="005E1C2C" w:rsidRPr="005E1C2C" w:rsidRDefault="005E1C2C" w:rsidP="00523B55">
      <w:pPr>
        <w:rPr>
          <w:b/>
          <w:snapToGrid w:val="0"/>
          <w:sz w:val="22"/>
          <w:szCs w:val="22"/>
        </w:rPr>
      </w:pPr>
    </w:p>
    <w:p w:rsidR="00BF6C81" w:rsidRDefault="005E1C2C" w:rsidP="00523B55">
      <w:pPr>
        <w:rPr>
          <w:b/>
          <w:sz w:val="22"/>
          <w:szCs w:val="22"/>
        </w:rPr>
      </w:pPr>
      <w:r w:rsidRPr="005E1C2C">
        <w:rPr>
          <w:b/>
          <w:snapToGrid w:val="0"/>
          <w:sz w:val="22"/>
          <w:szCs w:val="22"/>
        </w:rPr>
        <w:t xml:space="preserve">FINDING: </w:t>
      </w:r>
      <w:r w:rsidRPr="005E1C2C">
        <w:rPr>
          <w:b/>
          <w:sz w:val="22"/>
          <w:szCs w:val="22"/>
        </w:rPr>
        <w:t xml:space="preserve">The subject property is located on the North Spit with access from Trans-Pacific Lane. The subject property is described as Tax Lot 200 of Township 25, Range 13, </w:t>
      </w:r>
      <w:proofErr w:type="gramStart"/>
      <w:r w:rsidRPr="005E1C2C">
        <w:rPr>
          <w:b/>
          <w:sz w:val="22"/>
          <w:szCs w:val="22"/>
        </w:rPr>
        <w:t>Section</w:t>
      </w:r>
      <w:proofErr w:type="gramEnd"/>
      <w:r w:rsidRPr="005E1C2C">
        <w:rPr>
          <w:b/>
          <w:sz w:val="22"/>
          <w:szCs w:val="22"/>
        </w:rPr>
        <w:t xml:space="preserve"> 07 on the Coos County Assessment Map.</w:t>
      </w:r>
      <w:r>
        <w:rPr>
          <w:b/>
          <w:sz w:val="22"/>
          <w:szCs w:val="22"/>
        </w:rPr>
        <w:t xml:space="preserve">  The property was lawfully created and reconfigured through a property line adjustment completed in 2009.   The property was approved for the construction of </w:t>
      </w:r>
      <w:proofErr w:type="gramStart"/>
      <w:r>
        <w:rPr>
          <w:b/>
          <w:sz w:val="22"/>
          <w:szCs w:val="22"/>
        </w:rPr>
        <w:t>a</w:t>
      </w:r>
      <w:proofErr w:type="gramEnd"/>
      <w:r>
        <w:rPr>
          <w:b/>
          <w:sz w:val="22"/>
          <w:szCs w:val="22"/>
        </w:rPr>
        <w:t xml:space="preserve"> Industrial and Port Facility in 1984.  Since that time a portion of the property has been rezoned and a lumber facility has been lawfully established.   The property has been granted several permits in conjunction with the expansion of the facility.  This is accessory structure located on the same unit of land that is detached to house additional lumber milling equipment.   The primary use has been established and all notices were provided.  </w:t>
      </w:r>
    </w:p>
    <w:p w:rsidR="00BF6C81" w:rsidRDefault="00BF6C81" w:rsidP="00523B55">
      <w:pPr>
        <w:rPr>
          <w:b/>
          <w:sz w:val="22"/>
          <w:szCs w:val="22"/>
        </w:rPr>
      </w:pPr>
    </w:p>
    <w:p w:rsidR="00BF6C81" w:rsidRDefault="00816AAF" w:rsidP="00523B55">
      <w:pPr>
        <w:rPr>
          <w:b/>
          <w:sz w:val="22"/>
          <w:szCs w:val="22"/>
        </w:rPr>
      </w:pPr>
      <w:r>
        <w:rPr>
          <w:b/>
          <w:sz w:val="22"/>
          <w:szCs w:val="22"/>
        </w:rPr>
        <w:t>Staff finds this did not require the use of discretion; therefore, a notice</w:t>
      </w:r>
      <w:r w:rsidR="00BF6C81">
        <w:rPr>
          <w:b/>
          <w:sz w:val="22"/>
          <w:szCs w:val="22"/>
        </w:rPr>
        <w:t xml:space="preserve"> of decision is not necessary. </w:t>
      </w:r>
      <w:proofErr w:type="gramStart"/>
      <w:r w:rsidR="00BF6C81">
        <w:rPr>
          <w:b/>
          <w:sz w:val="22"/>
          <w:szCs w:val="22"/>
        </w:rPr>
        <w:t>and</w:t>
      </w:r>
      <w:proofErr w:type="gramEnd"/>
      <w:r w:rsidR="00BF6C81">
        <w:rPr>
          <w:b/>
          <w:sz w:val="22"/>
          <w:szCs w:val="22"/>
        </w:rPr>
        <w:t xml:space="preserve"> the additional fee will be refunded. </w:t>
      </w:r>
    </w:p>
    <w:p w:rsidR="00BF6C81" w:rsidRDefault="00BF6C81" w:rsidP="00523B55">
      <w:pPr>
        <w:rPr>
          <w:b/>
          <w:sz w:val="22"/>
          <w:szCs w:val="22"/>
        </w:rPr>
      </w:pPr>
    </w:p>
    <w:p w:rsidR="00BF6C81" w:rsidRDefault="00BF6C81" w:rsidP="00523B55">
      <w:pPr>
        <w:rPr>
          <w:b/>
          <w:sz w:val="22"/>
          <w:szCs w:val="22"/>
        </w:rPr>
      </w:pPr>
      <w:r>
        <w:rPr>
          <w:b/>
          <w:sz w:val="22"/>
          <w:szCs w:val="22"/>
        </w:rPr>
        <w:lastRenderedPageBreak/>
        <w:t>A sign-</w:t>
      </w:r>
      <w:r w:rsidR="00816AAF">
        <w:rPr>
          <w:b/>
          <w:sz w:val="22"/>
          <w:szCs w:val="22"/>
        </w:rPr>
        <w:t>off from the road department is required</w:t>
      </w:r>
      <w:r>
        <w:rPr>
          <w:b/>
          <w:sz w:val="22"/>
          <w:szCs w:val="22"/>
        </w:rPr>
        <w:t xml:space="preserve"> to ensure the increase use of the site will not warrant additional parking</w:t>
      </w:r>
      <w:r w:rsidR="00816AAF">
        <w:rPr>
          <w:b/>
          <w:sz w:val="22"/>
          <w:szCs w:val="22"/>
        </w:rPr>
        <w:t xml:space="preserve">.  </w:t>
      </w:r>
    </w:p>
    <w:p w:rsidR="00BF6C81" w:rsidRDefault="00BF6C81" w:rsidP="00523B55">
      <w:pPr>
        <w:rPr>
          <w:b/>
          <w:sz w:val="22"/>
          <w:szCs w:val="22"/>
        </w:rPr>
      </w:pPr>
    </w:p>
    <w:p w:rsidR="00BF6C81" w:rsidRDefault="00816AAF" w:rsidP="00523B55">
      <w:pPr>
        <w:rPr>
          <w:b/>
          <w:sz w:val="22"/>
          <w:szCs w:val="22"/>
        </w:rPr>
      </w:pPr>
      <w:r>
        <w:rPr>
          <w:b/>
          <w:sz w:val="22"/>
          <w:szCs w:val="22"/>
        </w:rPr>
        <w:t>Due to the fact that in the past the C</w:t>
      </w:r>
      <w:r w:rsidR="00BF6C81">
        <w:rPr>
          <w:b/>
          <w:sz w:val="22"/>
          <w:szCs w:val="22"/>
        </w:rPr>
        <w:t xml:space="preserve">onfederated Tribes of the Coos, Lower Umpqua &amp; Siuslaw Indians have made comments concerning the area and requested to be contacted prior to any ground disturbance staff is going to condition this approval that contact be made.  Staff has also included an inadvertent discover plan for cultural resources to ensure the applicant understands who to contact. </w:t>
      </w:r>
    </w:p>
    <w:p w:rsidR="00BF6C81" w:rsidRDefault="00BF6C81" w:rsidP="00523B55">
      <w:pPr>
        <w:rPr>
          <w:b/>
          <w:sz w:val="22"/>
          <w:szCs w:val="22"/>
        </w:rPr>
      </w:pPr>
    </w:p>
    <w:p w:rsidR="00575511" w:rsidRDefault="00BF6C81" w:rsidP="00523B55">
      <w:pPr>
        <w:rPr>
          <w:b/>
          <w:sz w:val="22"/>
          <w:szCs w:val="22"/>
        </w:rPr>
      </w:pPr>
      <w:r>
        <w:rPr>
          <w:b/>
          <w:sz w:val="22"/>
          <w:szCs w:val="22"/>
        </w:rPr>
        <w:t>Due to the fact the property is within the Airport Overlay staff has review</w:t>
      </w:r>
      <w:r w:rsidR="00575511">
        <w:rPr>
          <w:b/>
          <w:sz w:val="22"/>
          <w:szCs w:val="22"/>
        </w:rPr>
        <w:t xml:space="preserve">ed the development and comments from Oregon Department of Aviation require that this structure cannot exceed the height of the other structures on this property. </w:t>
      </w:r>
    </w:p>
    <w:p w:rsidR="00575511" w:rsidRDefault="00575511" w:rsidP="00523B55">
      <w:pPr>
        <w:rPr>
          <w:b/>
          <w:sz w:val="22"/>
          <w:szCs w:val="22"/>
        </w:rPr>
      </w:pPr>
    </w:p>
    <w:p w:rsidR="005E1C2C" w:rsidRPr="005E1C2C" w:rsidRDefault="00575511" w:rsidP="00523B55">
      <w:pPr>
        <w:rPr>
          <w:b/>
          <w:snapToGrid w:val="0"/>
          <w:sz w:val="22"/>
          <w:szCs w:val="22"/>
        </w:rPr>
      </w:pPr>
      <w:r>
        <w:rPr>
          <w:b/>
          <w:sz w:val="22"/>
          <w:szCs w:val="22"/>
        </w:rPr>
        <w:t xml:space="preserve">Once the driveway confirmation or has been received the applicant may obtain a zoning compliance letter.   </w:t>
      </w:r>
    </w:p>
    <w:p w:rsidR="005E1C2C" w:rsidRPr="00523B55" w:rsidRDefault="005E1C2C" w:rsidP="00523B55">
      <w:pPr>
        <w:rPr>
          <w:snapToGrid w:val="0"/>
          <w:sz w:val="22"/>
          <w:szCs w:val="22"/>
        </w:rPr>
      </w:pPr>
    </w:p>
    <w:p w:rsidR="00A70292" w:rsidRPr="00523B55" w:rsidRDefault="00A70292" w:rsidP="00D0520A">
      <w:pPr>
        <w:rPr>
          <w:sz w:val="22"/>
          <w:szCs w:val="22"/>
        </w:rPr>
      </w:pPr>
    </w:p>
    <w:p w:rsidR="0086227F" w:rsidRPr="00EA6F25" w:rsidRDefault="00D576B7" w:rsidP="00D0520A">
      <w:pPr>
        <w:rPr>
          <w:sz w:val="22"/>
          <w:szCs w:val="22"/>
        </w:rPr>
      </w:pPr>
      <w:r w:rsidRPr="00EA6F25">
        <w:rPr>
          <w:sz w:val="22"/>
          <w:szCs w:val="22"/>
        </w:rPr>
        <w:tab/>
      </w:r>
      <w:r w:rsidRPr="00EA6F25">
        <w:rPr>
          <w:sz w:val="22"/>
          <w:szCs w:val="22"/>
        </w:rPr>
        <w:tab/>
      </w:r>
    </w:p>
    <w:p w:rsidR="00B26241" w:rsidRPr="00EA6F25" w:rsidRDefault="00B26241" w:rsidP="00B26241">
      <w:pPr>
        <w:rPr>
          <w:sz w:val="22"/>
          <w:szCs w:val="22"/>
        </w:rPr>
      </w:pPr>
    </w:p>
    <w:p w:rsidR="00125200" w:rsidRPr="00EA6F25" w:rsidRDefault="00125200" w:rsidP="00F464E1">
      <w:pPr>
        <w:jc w:val="center"/>
        <w:rPr>
          <w:b/>
          <w:sz w:val="22"/>
          <w:szCs w:val="22"/>
        </w:rPr>
      </w:pPr>
    </w:p>
    <w:p w:rsidR="00125200" w:rsidRPr="00EA6F25" w:rsidRDefault="00125200" w:rsidP="00F464E1">
      <w:pPr>
        <w:jc w:val="center"/>
        <w:rPr>
          <w:b/>
          <w:sz w:val="22"/>
          <w:szCs w:val="22"/>
        </w:rPr>
      </w:pPr>
    </w:p>
    <w:p w:rsidR="00BB5D6D" w:rsidRPr="00EA6F25" w:rsidRDefault="00BB5D6D" w:rsidP="00145A7B">
      <w:pPr>
        <w:rPr>
          <w:b/>
          <w:sz w:val="22"/>
          <w:szCs w:val="22"/>
        </w:rPr>
      </w:pPr>
    </w:p>
    <w:p w:rsidR="00404A15" w:rsidRPr="00EA6F25" w:rsidRDefault="00404A15" w:rsidP="00F464E1">
      <w:pPr>
        <w:jc w:val="center"/>
        <w:rPr>
          <w:b/>
          <w:sz w:val="22"/>
          <w:szCs w:val="22"/>
        </w:rPr>
      </w:pPr>
    </w:p>
    <w:p w:rsidR="00BB5D6D" w:rsidRPr="00EA6F25" w:rsidRDefault="00BB5D6D" w:rsidP="00F464E1">
      <w:pPr>
        <w:jc w:val="center"/>
        <w:rPr>
          <w:b/>
          <w:sz w:val="22"/>
          <w:szCs w:val="22"/>
        </w:rPr>
      </w:pPr>
    </w:p>
    <w:p w:rsidR="007C2BA5" w:rsidRDefault="007C2BA5">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pPr>
        <w:rPr>
          <w:b/>
          <w:sz w:val="22"/>
          <w:szCs w:val="22"/>
        </w:rPr>
      </w:pPr>
    </w:p>
    <w:p w:rsidR="00575511" w:rsidRDefault="00575511" w:rsidP="00575511">
      <w:pPr>
        <w:autoSpaceDE w:val="0"/>
        <w:autoSpaceDN w:val="0"/>
        <w:adjustRightInd w:val="0"/>
        <w:jc w:val="center"/>
        <w:rPr>
          <w:b/>
          <w:bCs/>
          <w:color w:val="000000"/>
          <w:sz w:val="28"/>
          <w:szCs w:val="28"/>
        </w:rPr>
      </w:pPr>
      <w:r>
        <w:rPr>
          <w:b/>
          <w:bCs/>
          <w:color w:val="000000"/>
          <w:sz w:val="28"/>
          <w:szCs w:val="28"/>
        </w:rPr>
        <w:lastRenderedPageBreak/>
        <w:t>Inadvertent Discovery Plan for Cultural Resources</w:t>
      </w:r>
    </w:p>
    <w:p w:rsidR="00575511" w:rsidRDefault="00575511" w:rsidP="00575511">
      <w:pPr>
        <w:autoSpaceDE w:val="0"/>
        <w:autoSpaceDN w:val="0"/>
        <w:adjustRightInd w:val="0"/>
        <w:jc w:val="center"/>
        <w:rPr>
          <w:b/>
          <w:bCs/>
          <w:i/>
          <w:iCs/>
          <w:color w:val="FF0000"/>
          <w:szCs w:val="24"/>
        </w:rPr>
      </w:pPr>
    </w:p>
    <w:p w:rsidR="00575511" w:rsidRPr="00E15CFC" w:rsidRDefault="00575511" w:rsidP="00575511">
      <w:pPr>
        <w:autoSpaceDE w:val="0"/>
        <w:autoSpaceDN w:val="0"/>
        <w:adjustRightInd w:val="0"/>
        <w:jc w:val="center"/>
        <w:rPr>
          <w:color w:val="000000"/>
          <w:szCs w:val="24"/>
        </w:rPr>
      </w:pPr>
      <w:r>
        <w:rPr>
          <w:color w:val="000000"/>
          <w:szCs w:val="24"/>
        </w:rPr>
        <w:t>Southport Lumber File #ACU-19-050</w:t>
      </w:r>
    </w:p>
    <w:p w:rsidR="00575511" w:rsidRDefault="00575511" w:rsidP="00575511">
      <w:pPr>
        <w:autoSpaceDE w:val="0"/>
        <w:autoSpaceDN w:val="0"/>
        <w:adjustRightInd w:val="0"/>
        <w:jc w:val="center"/>
        <w:rPr>
          <w:b/>
          <w:bCs/>
          <w:i/>
          <w:iCs/>
          <w:color w:val="FF0000"/>
          <w:szCs w:val="24"/>
        </w:rPr>
      </w:pPr>
    </w:p>
    <w:p w:rsidR="00575511" w:rsidRDefault="00575511" w:rsidP="00575511">
      <w:pPr>
        <w:autoSpaceDE w:val="0"/>
        <w:autoSpaceDN w:val="0"/>
        <w:adjustRightInd w:val="0"/>
        <w:rPr>
          <w:color w:val="000000"/>
          <w:szCs w:val="24"/>
        </w:rPr>
      </w:pPr>
      <w:r w:rsidRPr="00E15CFC">
        <w:rPr>
          <w:color w:val="000000"/>
          <w:szCs w:val="24"/>
        </w:rPr>
        <w:t xml:space="preserve">Southport Lumber </w:t>
      </w:r>
      <w:r>
        <w:rPr>
          <w:color w:val="000000"/>
          <w:szCs w:val="24"/>
        </w:rPr>
        <w:t xml:space="preserve">proposes to </w:t>
      </w:r>
      <w:r w:rsidRPr="00E15CFC">
        <w:rPr>
          <w:color w:val="000000"/>
          <w:szCs w:val="24"/>
        </w:rPr>
        <w:t xml:space="preserve">build an accessory structure to increase the current mill site. </w:t>
      </w:r>
      <w:r>
        <w:rPr>
          <w:color w:val="000000"/>
          <w:szCs w:val="24"/>
        </w:rPr>
        <w:t xml:space="preserve"> This plan is required to follow as the proposed work is in the vicinity of a known archaeological site.  </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b/>
          <w:bCs/>
          <w:color w:val="000000"/>
          <w:szCs w:val="24"/>
        </w:rPr>
      </w:pPr>
      <w:r>
        <w:rPr>
          <w:b/>
          <w:bCs/>
          <w:color w:val="000000"/>
          <w:szCs w:val="24"/>
        </w:rPr>
        <w:t>The Inadvertent Discovery Plan (</w:t>
      </w:r>
      <w:proofErr w:type="spellStart"/>
      <w:r>
        <w:rPr>
          <w:b/>
          <w:bCs/>
          <w:color w:val="000000"/>
          <w:szCs w:val="24"/>
        </w:rPr>
        <w:t>IDP</w:t>
      </w:r>
      <w:proofErr w:type="spellEnd"/>
      <w:r>
        <w:rPr>
          <w:b/>
          <w:bCs/>
          <w:color w:val="000000"/>
          <w:szCs w:val="24"/>
        </w:rPr>
        <w:t>) should be followed if cultural materials including human remains are encountered during construction.</w:t>
      </w:r>
    </w:p>
    <w:p w:rsidR="00575511" w:rsidRDefault="00575511" w:rsidP="00575511">
      <w:pPr>
        <w:autoSpaceDE w:val="0"/>
        <w:autoSpaceDN w:val="0"/>
        <w:adjustRightInd w:val="0"/>
        <w:rPr>
          <w:b/>
          <w:bCs/>
          <w:color w:val="000000"/>
          <w:szCs w:val="24"/>
          <w:u w:val="single"/>
        </w:rPr>
      </w:pPr>
    </w:p>
    <w:p w:rsidR="00575511" w:rsidRPr="00D57F75" w:rsidRDefault="00575511" w:rsidP="00575511">
      <w:pPr>
        <w:autoSpaceDE w:val="0"/>
        <w:autoSpaceDN w:val="0"/>
        <w:adjustRightInd w:val="0"/>
        <w:rPr>
          <w:b/>
          <w:bCs/>
          <w:color w:val="000000"/>
          <w:szCs w:val="24"/>
          <w:u w:val="single"/>
        </w:rPr>
      </w:pPr>
      <w:r w:rsidRPr="00D57F75">
        <w:rPr>
          <w:b/>
          <w:bCs/>
          <w:color w:val="000000"/>
          <w:szCs w:val="24"/>
          <w:u w:val="single"/>
        </w:rPr>
        <w:t>Protocol for coordination in the event of inadvertent discovery:</w:t>
      </w:r>
    </w:p>
    <w:p w:rsidR="00575511" w:rsidRDefault="00575511" w:rsidP="00575511">
      <w:pPr>
        <w:autoSpaceDE w:val="0"/>
        <w:autoSpaceDN w:val="0"/>
        <w:adjustRightInd w:val="0"/>
        <w:rPr>
          <w:b/>
          <w:bCs/>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 xml:space="preserve">In the event of an inadvertent discovery of possible cultural materials, including human remains, all work </w:t>
      </w:r>
    </w:p>
    <w:p w:rsidR="00575511" w:rsidRDefault="00575511" w:rsidP="00575511">
      <w:pPr>
        <w:autoSpaceDE w:val="0"/>
        <w:autoSpaceDN w:val="0"/>
        <w:adjustRightInd w:val="0"/>
        <w:ind w:left="300"/>
        <w:rPr>
          <w:color w:val="000000"/>
          <w:szCs w:val="24"/>
        </w:rPr>
      </w:pPr>
      <w:proofErr w:type="gramStart"/>
      <w:r>
        <w:rPr>
          <w:color w:val="000000"/>
          <w:szCs w:val="24"/>
        </w:rPr>
        <w:t>will</w:t>
      </w:r>
      <w:proofErr w:type="gramEnd"/>
      <w:r>
        <w:rPr>
          <w:color w:val="000000"/>
          <w:szCs w:val="24"/>
        </w:rPr>
        <w:t xml:space="preserve"> stop immediately in the vicinity of the find. A 30 meter buffer should be placed around the discovery with work being able to proceed outside of this buffered area unless additional cultural materials are encountered.</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The</w:t>
      </w:r>
      <w:proofErr w:type="gramEnd"/>
      <w:r>
        <w:rPr>
          <w:color w:val="000000"/>
          <w:szCs w:val="24"/>
        </w:rPr>
        <w:t xml:space="preserve"> area will be secured and protected.</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rPr>
        <w:t></w:t>
      </w:r>
      <w:r>
        <w:rPr>
          <w:rFonts w:ascii="SymbolMT" w:eastAsia="SymbolMT" w:cs="SymbolMT"/>
          <w:color w:val="000000"/>
        </w:rPr>
        <w:t xml:space="preserve"> </w:t>
      </w:r>
      <w:proofErr w:type="gramStart"/>
      <w:r>
        <w:rPr>
          <w:color w:val="000000"/>
          <w:szCs w:val="24"/>
        </w:rPr>
        <w:t>The</w:t>
      </w:r>
      <w:proofErr w:type="gramEnd"/>
      <w:r>
        <w:rPr>
          <w:color w:val="000000"/>
          <w:szCs w:val="24"/>
        </w:rPr>
        <w:t xml:space="preserve"> project manager/land manager will be notified. The project/land manager will notify the State Historic</w:t>
      </w:r>
    </w:p>
    <w:p w:rsidR="00575511" w:rsidRDefault="00575511" w:rsidP="00575511">
      <w:pPr>
        <w:autoSpaceDE w:val="0"/>
        <w:autoSpaceDN w:val="0"/>
        <w:adjustRightInd w:val="0"/>
        <w:ind w:left="300"/>
        <w:rPr>
          <w:color w:val="000000"/>
          <w:szCs w:val="24"/>
        </w:rPr>
      </w:pPr>
      <w:proofErr w:type="gramStart"/>
      <w:r>
        <w:rPr>
          <w:color w:val="000000"/>
          <w:szCs w:val="24"/>
        </w:rPr>
        <w:t>Preservation Office (</w:t>
      </w:r>
      <w:proofErr w:type="spellStart"/>
      <w:r>
        <w:rPr>
          <w:color w:val="000000"/>
          <w:szCs w:val="24"/>
        </w:rPr>
        <w:t>SHPO</w:t>
      </w:r>
      <w:proofErr w:type="spellEnd"/>
      <w:r>
        <w:rPr>
          <w:color w:val="000000"/>
          <w:szCs w:val="24"/>
        </w:rPr>
        <w:t>).</w:t>
      </w:r>
      <w:proofErr w:type="gramEnd"/>
      <w:r>
        <w:rPr>
          <w:color w:val="000000"/>
          <w:szCs w:val="24"/>
        </w:rPr>
        <w:t xml:space="preserve"> If possible human remains are encountered, the Oregon State Police, Commission on Indian Services (CIS), </w:t>
      </w:r>
      <w:proofErr w:type="spellStart"/>
      <w:r>
        <w:rPr>
          <w:color w:val="000000"/>
          <w:szCs w:val="24"/>
        </w:rPr>
        <w:t>SHPO</w:t>
      </w:r>
      <w:proofErr w:type="spellEnd"/>
      <w:r>
        <w:rPr>
          <w:color w:val="000000"/>
          <w:szCs w:val="24"/>
        </w:rPr>
        <w:t>, and appropriate Tribes will also be notified.</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ind w:firstLine="720"/>
        <w:rPr>
          <w:color w:val="000000"/>
          <w:szCs w:val="24"/>
        </w:rPr>
      </w:pPr>
      <w:r>
        <w:rPr>
          <w:color w:val="000000"/>
          <w:szCs w:val="24"/>
        </w:rPr>
        <w:t xml:space="preserve">Oregon State Police: Chris </w:t>
      </w:r>
      <w:proofErr w:type="spellStart"/>
      <w:r>
        <w:rPr>
          <w:color w:val="000000"/>
          <w:szCs w:val="24"/>
        </w:rPr>
        <w:t>Allori</w:t>
      </w:r>
      <w:proofErr w:type="spellEnd"/>
      <w:r>
        <w:rPr>
          <w:color w:val="000000"/>
          <w:szCs w:val="24"/>
        </w:rPr>
        <w:t xml:space="preserve"> 503-731-4717</w:t>
      </w:r>
    </w:p>
    <w:p w:rsidR="00575511" w:rsidRDefault="00575511" w:rsidP="00575511">
      <w:pPr>
        <w:autoSpaceDE w:val="0"/>
        <w:autoSpaceDN w:val="0"/>
        <w:adjustRightInd w:val="0"/>
        <w:ind w:firstLine="720"/>
        <w:rPr>
          <w:color w:val="000000"/>
          <w:szCs w:val="24"/>
        </w:rPr>
      </w:pPr>
      <w:r>
        <w:rPr>
          <w:color w:val="000000"/>
          <w:szCs w:val="24"/>
        </w:rPr>
        <w:t>CIS: Karen Quigley 503- 986-1067</w:t>
      </w:r>
    </w:p>
    <w:p w:rsidR="00575511" w:rsidRDefault="00575511" w:rsidP="00575511">
      <w:pPr>
        <w:autoSpaceDE w:val="0"/>
        <w:autoSpaceDN w:val="0"/>
        <w:adjustRightInd w:val="0"/>
        <w:ind w:firstLine="720"/>
        <w:rPr>
          <w:color w:val="000000"/>
          <w:szCs w:val="24"/>
        </w:rPr>
      </w:pPr>
      <w:r>
        <w:rPr>
          <w:color w:val="000000"/>
          <w:szCs w:val="24"/>
        </w:rPr>
        <w:t xml:space="preserve">Appropriate Tribes: Confederated Tribes of the Coos, Lower Umpqua &amp; Siuslaw Indians 541-888-7513 </w:t>
      </w:r>
    </w:p>
    <w:p w:rsidR="00575511" w:rsidRDefault="00575511" w:rsidP="00575511">
      <w:pPr>
        <w:autoSpaceDE w:val="0"/>
        <w:autoSpaceDN w:val="0"/>
        <w:adjustRightInd w:val="0"/>
        <w:ind w:left="720"/>
        <w:rPr>
          <w:color w:val="000000"/>
          <w:szCs w:val="24"/>
        </w:rPr>
      </w:pPr>
      <w:proofErr w:type="spellStart"/>
      <w:r>
        <w:rPr>
          <w:color w:val="000000"/>
          <w:szCs w:val="24"/>
        </w:rPr>
        <w:t>SHPO</w:t>
      </w:r>
      <w:proofErr w:type="spellEnd"/>
      <w:r>
        <w:rPr>
          <w:color w:val="000000"/>
          <w:szCs w:val="24"/>
        </w:rPr>
        <w:t xml:space="preserve">: Dennis Griffin 503-986-0674, John </w:t>
      </w:r>
      <w:proofErr w:type="spellStart"/>
      <w:r>
        <w:rPr>
          <w:color w:val="000000"/>
          <w:szCs w:val="24"/>
        </w:rPr>
        <w:t>Pouley</w:t>
      </w:r>
      <w:proofErr w:type="spellEnd"/>
      <w:r>
        <w:rPr>
          <w:color w:val="000000"/>
          <w:szCs w:val="24"/>
        </w:rPr>
        <w:t xml:space="preserve"> 503-986-0675, or Matt </w:t>
      </w:r>
      <w:proofErr w:type="spellStart"/>
      <w:r>
        <w:rPr>
          <w:color w:val="000000"/>
          <w:szCs w:val="24"/>
        </w:rPr>
        <w:t>Diederich</w:t>
      </w:r>
      <w:proofErr w:type="spellEnd"/>
      <w:r>
        <w:rPr>
          <w:color w:val="000000"/>
          <w:szCs w:val="24"/>
        </w:rPr>
        <w:t xml:space="preserve"> 503-986-0577.</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 xml:space="preserve">No work may resume until consultation with the </w:t>
      </w:r>
      <w:proofErr w:type="spellStart"/>
      <w:r>
        <w:rPr>
          <w:color w:val="000000"/>
          <w:szCs w:val="24"/>
        </w:rPr>
        <w:t>SHPO</w:t>
      </w:r>
      <w:proofErr w:type="spellEnd"/>
      <w:r>
        <w:rPr>
          <w:color w:val="000000"/>
          <w:szCs w:val="24"/>
        </w:rPr>
        <w:t xml:space="preserve"> has occurred and a professional archaeologist is able</w:t>
      </w:r>
    </w:p>
    <w:p w:rsidR="00575511" w:rsidRDefault="00575511" w:rsidP="00575511">
      <w:pPr>
        <w:autoSpaceDE w:val="0"/>
        <w:autoSpaceDN w:val="0"/>
        <w:adjustRightInd w:val="0"/>
        <w:rPr>
          <w:color w:val="000000"/>
          <w:szCs w:val="24"/>
        </w:rPr>
      </w:pPr>
      <w:r>
        <w:rPr>
          <w:color w:val="000000"/>
          <w:szCs w:val="24"/>
        </w:rPr>
        <w:t xml:space="preserve">     </w:t>
      </w:r>
      <w:proofErr w:type="gramStart"/>
      <w:r>
        <w:rPr>
          <w:color w:val="000000"/>
          <w:szCs w:val="24"/>
        </w:rPr>
        <w:t>to</w:t>
      </w:r>
      <w:proofErr w:type="gramEnd"/>
      <w:r>
        <w:rPr>
          <w:color w:val="000000"/>
          <w:szCs w:val="24"/>
        </w:rPr>
        <w:t xml:space="preserve"> assess the discovery.</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If</w:t>
      </w:r>
      <w:proofErr w:type="gramEnd"/>
      <w:r>
        <w:rPr>
          <w:color w:val="000000"/>
          <w:szCs w:val="24"/>
        </w:rPr>
        <w:t xml:space="preserve"> human remains are encountered, do not disturb them in any way. </w:t>
      </w:r>
      <w:r>
        <w:rPr>
          <w:i/>
          <w:iCs/>
          <w:color w:val="000000"/>
          <w:szCs w:val="24"/>
        </w:rPr>
        <w:t>Do not call 911</w:t>
      </w:r>
      <w:r>
        <w:rPr>
          <w:color w:val="000000"/>
          <w:szCs w:val="24"/>
        </w:rPr>
        <w:t>. Do not speak with the</w:t>
      </w:r>
    </w:p>
    <w:p w:rsidR="00575511" w:rsidRDefault="00575511" w:rsidP="00575511">
      <w:pPr>
        <w:autoSpaceDE w:val="0"/>
        <w:autoSpaceDN w:val="0"/>
        <w:adjustRightInd w:val="0"/>
        <w:ind w:left="300"/>
        <w:rPr>
          <w:color w:val="000000"/>
          <w:szCs w:val="24"/>
        </w:rPr>
      </w:pPr>
      <w:proofErr w:type="gramStart"/>
      <w:r>
        <w:rPr>
          <w:color w:val="000000"/>
          <w:szCs w:val="24"/>
        </w:rPr>
        <w:t>media</w:t>
      </w:r>
      <w:proofErr w:type="gramEnd"/>
      <w:r>
        <w:rPr>
          <w:color w:val="000000"/>
          <w:szCs w:val="24"/>
        </w:rPr>
        <w:t>. Secure the location. Do not take Photos. The location should be secured and work will not resume in the area of discovery until all parties involved agree upon a course of action.</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lastRenderedPageBreak/>
        <w:t></w:t>
      </w:r>
      <w:r>
        <w:rPr>
          <w:rFonts w:ascii="SymbolMT" w:eastAsia="SymbolMT" w:cs="SymbolMT"/>
          <w:color w:val="000000"/>
          <w:szCs w:val="24"/>
        </w:rPr>
        <w:t xml:space="preserve"> </w:t>
      </w:r>
      <w:r>
        <w:rPr>
          <w:color w:val="000000"/>
          <w:szCs w:val="24"/>
        </w:rPr>
        <w:t xml:space="preserve">A professional archaeologist may be needed to assess the discovery and they will consult with </w:t>
      </w:r>
      <w:proofErr w:type="spellStart"/>
      <w:r>
        <w:rPr>
          <w:color w:val="000000"/>
          <w:szCs w:val="24"/>
        </w:rPr>
        <w:t>SHPO</w:t>
      </w:r>
      <w:proofErr w:type="spellEnd"/>
      <w:r>
        <w:rPr>
          <w:color w:val="000000"/>
          <w:szCs w:val="24"/>
        </w:rPr>
        <w:t xml:space="preserve"> and</w:t>
      </w:r>
    </w:p>
    <w:p w:rsidR="00575511" w:rsidRDefault="00575511" w:rsidP="00575511">
      <w:pPr>
        <w:autoSpaceDE w:val="0"/>
        <w:autoSpaceDN w:val="0"/>
        <w:adjustRightInd w:val="0"/>
        <w:rPr>
          <w:color w:val="000000"/>
          <w:szCs w:val="24"/>
        </w:rPr>
      </w:pPr>
      <w:r>
        <w:rPr>
          <w:color w:val="000000"/>
          <w:szCs w:val="24"/>
        </w:rPr>
        <w:t xml:space="preserve">     </w:t>
      </w:r>
      <w:proofErr w:type="gramStart"/>
      <w:r>
        <w:rPr>
          <w:color w:val="000000"/>
          <w:szCs w:val="24"/>
        </w:rPr>
        <w:t>appropriate</w:t>
      </w:r>
      <w:proofErr w:type="gramEnd"/>
      <w:r>
        <w:rPr>
          <w:color w:val="000000"/>
          <w:szCs w:val="24"/>
        </w:rPr>
        <w:t xml:space="preserve"> Tribal Governments to determine an appropriate course of action.</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Archaeological excavations may be required. This is handled on a case by case basis by the professional</w:t>
      </w:r>
    </w:p>
    <w:p w:rsidR="00575511" w:rsidRDefault="00575511" w:rsidP="00575511">
      <w:pPr>
        <w:autoSpaceDE w:val="0"/>
        <w:autoSpaceDN w:val="0"/>
        <w:adjustRightInd w:val="0"/>
        <w:rPr>
          <w:color w:val="000000"/>
          <w:szCs w:val="24"/>
        </w:rPr>
      </w:pPr>
      <w:r>
        <w:rPr>
          <w:color w:val="000000"/>
          <w:szCs w:val="24"/>
        </w:rPr>
        <w:t xml:space="preserve">     </w:t>
      </w:r>
      <w:proofErr w:type="gramStart"/>
      <w:r>
        <w:rPr>
          <w:color w:val="000000"/>
          <w:szCs w:val="24"/>
        </w:rPr>
        <w:t>archaeologist</w:t>
      </w:r>
      <w:proofErr w:type="gramEnd"/>
      <w:r>
        <w:rPr>
          <w:color w:val="000000"/>
          <w:szCs w:val="24"/>
        </w:rPr>
        <w:t xml:space="preserve"> and project manager, in consultation with </w:t>
      </w:r>
      <w:proofErr w:type="spellStart"/>
      <w:r>
        <w:rPr>
          <w:color w:val="000000"/>
          <w:szCs w:val="24"/>
        </w:rPr>
        <w:t>SHPO</w:t>
      </w:r>
      <w:proofErr w:type="spellEnd"/>
      <w:r>
        <w:rPr>
          <w:color w:val="000000"/>
          <w:szCs w:val="24"/>
        </w:rPr>
        <w:t xml:space="preserve"> and appropriate Tribes.</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b/>
          <w:bCs/>
          <w:color w:val="000000"/>
          <w:szCs w:val="24"/>
          <w:u w:val="single"/>
        </w:rPr>
      </w:pPr>
      <w:r w:rsidRPr="00D57F75">
        <w:rPr>
          <w:b/>
          <w:bCs/>
          <w:color w:val="000000"/>
          <w:szCs w:val="24"/>
          <w:u w:val="single"/>
        </w:rPr>
        <w:t>When to stop work:</w:t>
      </w:r>
    </w:p>
    <w:p w:rsidR="00575511" w:rsidRPr="00D57F75" w:rsidRDefault="00575511" w:rsidP="00575511">
      <w:pPr>
        <w:autoSpaceDE w:val="0"/>
        <w:autoSpaceDN w:val="0"/>
        <w:adjustRightInd w:val="0"/>
        <w:rPr>
          <w:b/>
          <w:bCs/>
          <w:color w:val="000000"/>
          <w:szCs w:val="24"/>
          <w:u w:val="single"/>
        </w:rPr>
      </w:pPr>
    </w:p>
    <w:p w:rsidR="00575511" w:rsidRDefault="00575511" w:rsidP="00575511">
      <w:pPr>
        <w:autoSpaceDE w:val="0"/>
        <w:autoSpaceDN w:val="0"/>
        <w:adjustRightInd w:val="0"/>
        <w:rPr>
          <w:color w:val="000000"/>
          <w:szCs w:val="24"/>
        </w:rPr>
      </w:pPr>
      <w:r>
        <w:rPr>
          <w:color w:val="000000"/>
          <w:szCs w:val="24"/>
        </w:rPr>
        <w:t>Construction work may uncover previously unidentified Native American or Euro-American artifacts. This may occur for a variety of reasons, but may be associated with deeply buried cultural material, access restrictions during project development, or if the area contains impervious surfaces throughout most of the project area which would have prevented standard archaeological site discovery methods.</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color w:val="000000"/>
          <w:szCs w:val="24"/>
        </w:rPr>
      </w:pPr>
      <w:r>
        <w:rPr>
          <w:color w:val="000000"/>
          <w:szCs w:val="24"/>
        </w:rPr>
        <w:t>Work must stop when the following types of artifacts and/or features are encountered:</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b/>
          <w:bCs/>
          <w:i/>
          <w:iCs/>
          <w:color w:val="000000"/>
          <w:szCs w:val="24"/>
        </w:rPr>
      </w:pPr>
      <w:r>
        <w:rPr>
          <w:b/>
          <w:bCs/>
          <w:i/>
          <w:iCs/>
          <w:color w:val="000000"/>
          <w:szCs w:val="24"/>
        </w:rPr>
        <w:t>Native American artifacts may include (but are not limited to):</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Flaked stone tools (arrowheads, knives scrapers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Waste flakes that resulted from the construction of flaked stone tools;</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Ground stone tools like mortars and pestles;</w:t>
      </w:r>
    </w:p>
    <w:p w:rsidR="00575511" w:rsidRDefault="00575511" w:rsidP="00575511">
      <w:pPr>
        <w:autoSpaceDE w:val="0"/>
        <w:autoSpaceDN w:val="0"/>
        <w:adjustRightInd w:val="0"/>
        <w:rPr>
          <w:color w:val="000000"/>
          <w:szCs w:val="24"/>
        </w:rPr>
      </w:pPr>
      <w:proofErr w:type="gramStart"/>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Layers (strata) of discolored earth resulting from fire hearths.</w:t>
      </w:r>
      <w:proofErr w:type="gramEnd"/>
      <w:r>
        <w:rPr>
          <w:color w:val="000000"/>
          <w:szCs w:val="24"/>
        </w:rPr>
        <w:t xml:space="preserve"> May be black, red or mottled brown and often </w:t>
      </w:r>
    </w:p>
    <w:p w:rsidR="00575511" w:rsidRDefault="00575511" w:rsidP="00575511">
      <w:pPr>
        <w:autoSpaceDE w:val="0"/>
        <w:autoSpaceDN w:val="0"/>
        <w:adjustRightInd w:val="0"/>
        <w:rPr>
          <w:color w:val="000000"/>
          <w:szCs w:val="24"/>
        </w:rPr>
      </w:pPr>
      <w:r>
        <w:rPr>
          <w:color w:val="000000"/>
          <w:szCs w:val="24"/>
        </w:rPr>
        <w:t xml:space="preserve">     </w:t>
      </w:r>
      <w:proofErr w:type="gramStart"/>
      <w:r>
        <w:rPr>
          <w:color w:val="000000"/>
          <w:szCs w:val="24"/>
        </w:rPr>
        <w:t>contain</w:t>
      </w:r>
      <w:proofErr w:type="gramEnd"/>
      <w:r>
        <w:rPr>
          <w:color w:val="000000"/>
          <w:szCs w:val="24"/>
        </w:rPr>
        <w:t xml:space="preserve"> discolored cracked rocks or dark soil with broken shell;</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Human  remains</w:t>
      </w:r>
      <w:proofErr w:type="gramEnd"/>
      <w:r>
        <w:rPr>
          <w:color w:val="000000"/>
          <w:szCs w:val="24"/>
        </w:rPr>
        <w:t>;</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Structural remains- wooden beams, post holes, fish weirs.</w:t>
      </w:r>
    </w:p>
    <w:p w:rsidR="00575511" w:rsidRDefault="00575511" w:rsidP="00575511">
      <w:pPr>
        <w:autoSpaceDE w:val="0"/>
        <w:autoSpaceDN w:val="0"/>
        <w:adjustRightInd w:val="0"/>
        <w:rPr>
          <w:color w:val="000000"/>
          <w:szCs w:val="24"/>
        </w:rPr>
      </w:pPr>
    </w:p>
    <w:p w:rsidR="00575511" w:rsidRDefault="00575511" w:rsidP="00575511">
      <w:pPr>
        <w:autoSpaceDE w:val="0"/>
        <w:autoSpaceDN w:val="0"/>
        <w:adjustRightInd w:val="0"/>
        <w:rPr>
          <w:b/>
          <w:bCs/>
          <w:i/>
          <w:iCs/>
          <w:color w:val="000000"/>
          <w:szCs w:val="24"/>
        </w:rPr>
      </w:pPr>
      <w:r>
        <w:rPr>
          <w:b/>
          <w:bCs/>
          <w:i/>
          <w:iCs/>
          <w:color w:val="000000"/>
          <w:szCs w:val="24"/>
        </w:rPr>
        <w:t>Euro-American artifacts may include (but are not limited to):</w:t>
      </w:r>
    </w:p>
    <w:p w:rsidR="00575511" w:rsidRDefault="00575511" w:rsidP="00575511">
      <w:pPr>
        <w:autoSpaceDE w:val="0"/>
        <w:autoSpaceDN w:val="0"/>
        <w:adjustRightInd w:val="0"/>
        <w:rPr>
          <w:b/>
          <w:bCs/>
          <w:i/>
          <w:iCs/>
          <w:color w:val="000000"/>
          <w:szCs w:val="24"/>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Glass (from bottles, vessels, windows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Ceramic (from dinnerware, vessels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Metal (nails, drink/food cans, tobacco tins, industrial parts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lastRenderedPageBreak/>
        <w:t></w:t>
      </w:r>
      <w:r>
        <w:rPr>
          <w:rFonts w:ascii="SymbolMT" w:eastAsia="SymbolMT" w:cs="SymbolMT"/>
          <w:color w:val="000000"/>
          <w:szCs w:val="24"/>
        </w:rPr>
        <w:t xml:space="preserve"> </w:t>
      </w:r>
      <w:r>
        <w:rPr>
          <w:color w:val="000000"/>
          <w:szCs w:val="24"/>
        </w:rPr>
        <w:t>Building materials (bricks, shingles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Building remains (foundations, architectural components etc.);</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Old Wooden Posts, pilings, or planks (these may be encountered above or below water);</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Remains of ships or sea-going vessels, marine hardware etc</w:t>
      </w:r>
      <w:proofErr w:type="gramStart"/>
      <w:r>
        <w:rPr>
          <w:color w:val="000000"/>
          <w:szCs w:val="24"/>
        </w:rPr>
        <w:t>.;</w:t>
      </w:r>
      <w:proofErr w:type="gramEnd"/>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color w:val="000000"/>
          <w:szCs w:val="24"/>
        </w:rPr>
        <w:t>Old farm equipment may indicate historic resources in the area.</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Even</w:t>
      </w:r>
      <w:proofErr w:type="gramEnd"/>
      <w:r>
        <w:rPr>
          <w:color w:val="000000"/>
          <w:szCs w:val="24"/>
        </w:rPr>
        <w:t xml:space="preserve"> what looks to be old garbage could very well be an important archaeological resource;</w:t>
      </w:r>
    </w:p>
    <w:p w:rsidR="00575511" w:rsidRDefault="00575511" w:rsidP="00575511">
      <w:pPr>
        <w:autoSpaceDE w:val="0"/>
        <w:autoSpaceDN w:val="0"/>
        <w:adjustRightInd w:val="0"/>
        <w:rPr>
          <w:b/>
          <w:bCs/>
          <w:i/>
          <w:iCs/>
          <w:color w:val="000000"/>
          <w:szCs w:val="24"/>
        </w:rPr>
      </w:pPr>
      <w:r>
        <w:rPr>
          <w:rFonts w:ascii="SymbolMT" w:eastAsia="SymbolMT" w:cs="SymbolMT"/>
          <w:color w:val="000000"/>
          <w:szCs w:val="24"/>
        </w:rPr>
        <w:t xml:space="preserve"> </w:t>
      </w:r>
    </w:p>
    <w:p w:rsidR="00575511" w:rsidRPr="00196ED4" w:rsidRDefault="00575511" w:rsidP="00575511">
      <w:pPr>
        <w:autoSpaceDE w:val="0"/>
        <w:autoSpaceDN w:val="0"/>
        <w:adjustRightInd w:val="0"/>
        <w:jc w:val="center"/>
        <w:rPr>
          <w:b/>
          <w:bCs/>
          <w:i/>
          <w:iCs/>
          <w:color w:val="000000"/>
          <w:sz w:val="28"/>
          <w:szCs w:val="28"/>
        </w:rPr>
      </w:pPr>
      <w:r w:rsidRPr="00196ED4">
        <w:rPr>
          <w:b/>
          <w:bCs/>
          <w:i/>
          <w:iCs/>
          <w:color w:val="000000"/>
          <w:sz w:val="28"/>
          <w:szCs w:val="28"/>
        </w:rPr>
        <w:t>When in doubt, call it in!</w:t>
      </w:r>
    </w:p>
    <w:p w:rsidR="00575511" w:rsidRDefault="00575511" w:rsidP="00575511">
      <w:pPr>
        <w:autoSpaceDE w:val="0"/>
        <w:autoSpaceDN w:val="0"/>
        <w:adjustRightInd w:val="0"/>
        <w:jc w:val="center"/>
        <w:rPr>
          <w:b/>
          <w:bCs/>
          <w:i/>
          <w:iCs/>
          <w:color w:val="000000"/>
          <w:szCs w:val="24"/>
        </w:rPr>
      </w:pPr>
    </w:p>
    <w:p w:rsidR="00575511" w:rsidRDefault="00575511" w:rsidP="00575511">
      <w:pPr>
        <w:autoSpaceDE w:val="0"/>
        <w:autoSpaceDN w:val="0"/>
        <w:adjustRightInd w:val="0"/>
        <w:rPr>
          <w:b/>
          <w:bCs/>
          <w:color w:val="000000"/>
          <w:szCs w:val="24"/>
          <w:u w:val="single"/>
        </w:rPr>
      </w:pPr>
      <w:r w:rsidRPr="00D57F75">
        <w:rPr>
          <w:b/>
          <w:bCs/>
          <w:color w:val="000000"/>
          <w:szCs w:val="24"/>
          <w:u w:val="single"/>
        </w:rPr>
        <w:t>Proceeding with Construction</w:t>
      </w:r>
    </w:p>
    <w:p w:rsidR="00575511" w:rsidRPr="00D57F75" w:rsidRDefault="00575511" w:rsidP="00575511">
      <w:pPr>
        <w:autoSpaceDE w:val="0"/>
        <w:autoSpaceDN w:val="0"/>
        <w:adjustRightInd w:val="0"/>
        <w:rPr>
          <w:b/>
          <w:bCs/>
          <w:color w:val="000000"/>
          <w:szCs w:val="24"/>
          <w:u w:val="single"/>
        </w:rPr>
      </w:pP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r>
        <w:rPr>
          <w:color w:val="000000"/>
          <w:szCs w:val="24"/>
        </w:rPr>
        <w:t>Construction can proceed only after the proper archaeological inspections have occurred and</w:t>
      </w:r>
    </w:p>
    <w:p w:rsidR="00575511" w:rsidRDefault="00575511" w:rsidP="00575511">
      <w:pPr>
        <w:autoSpaceDE w:val="0"/>
        <w:autoSpaceDN w:val="0"/>
        <w:adjustRightInd w:val="0"/>
        <w:rPr>
          <w:color w:val="000000"/>
          <w:szCs w:val="24"/>
        </w:rPr>
      </w:pPr>
      <w:r>
        <w:rPr>
          <w:color w:val="000000"/>
          <w:szCs w:val="24"/>
        </w:rPr>
        <w:t xml:space="preserve">     </w:t>
      </w:r>
      <w:proofErr w:type="gramStart"/>
      <w:r>
        <w:rPr>
          <w:color w:val="000000"/>
          <w:szCs w:val="24"/>
        </w:rPr>
        <w:t>environmental</w:t>
      </w:r>
      <w:proofErr w:type="gramEnd"/>
      <w:r>
        <w:rPr>
          <w:color w:val="000000"/>
          <w:szCs w:val="24"/>
        </w:rPr>
        <w:t xml:space="preserve"> clearances are obtained. This requires close coordination with </w:t>
      </w:r>
      <w:proofErr w:type="spellStart"/>
      <w:r>
        <w:rPr>
          <w:color w:val="000000"/>
          <w:szCs w:val="24"/>
        </w:rPr>
        <w:t>SHPO</w:t>
      </w:r>
      <w:proofErr w:type="spellEnd"/>
      <w:r>
        <w:rPr>
          <w:color w:val="000000"/>
          <w:szCs w:val="24"/>
        </w:rPr>
        <w:t xml:space="preserve"> and the Tribes.</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After</w:t>
      </w:r>
      <w:proofErr w:type="gramEnd"/>
      <w:r>
        <w:rPr>
          <w:color w:val="000000"/>
          <w:szCs w:val="24"/>
        </w:rPr>
        <w:t xml:space="preserve"> an inadvertent discovery, some areas may be specified for close monitoring or ‘no work zones.’</w:t>
      </w:r>
    </w:p>
    <w:p w:rsidR="00575511" w:rsidRDefault="00575511" w:rsidP="00575511">
      <w:pPr>
        <w:autoSpaceDE w:val="0"/>
        <w:autoSpaceDN w:val="0"/>
        <w:adjustRightInd w:val="0"/>
        <w:ind w:left="300"/>
        <w:rPr>
          <w:color w:val="000000"/>
          <w:szCs w:val="24"/>
        </w:rPr>
      </w:pPr>
      <w:r>
        <w:rPr>
          <w:color w:val="000000"/>
          <w:szCs w:val="24"/>
        </w:rPr>
        <w:t>Any such areas will be identified by the professional archaeologist to the Project Manager, and appropriate    Contractor personnel.</w:t>
      </w:r>
    </w:p>
    <w:p w:rsidR="00575511" w:rsidRDefault="00575511" w:rsidP="00575511">
      <w:pPr>
        <w:autoSpaceDE w:val="0"/>
        <w:autoSpaceDN w:val="0"/>
        <w:adjustRightInd w:val="0"/>
        <w:rPr>
          <w:color w:val="000000"/>
          <w:szCs w:val="24"/>
        </w:rPr>
      </w:pPr>
      <w:r>
        <w:rPr>
          <w:rFonts w:ascii="SymbolMT" w:eastAsia="SymbolMT" w:cs="SymbolMT" w:hint="eastAsia"/>
          <w:color w:val="000000"/>
          <w:szCs w:val="24"/>
        </w:rPr>
        <w:t></w:t>
      </w:r>
      <w:r>
        <w:rPr>
          <w:rFonts w:ascii="SymbolMT" w:eastAsia="SymbolMT" w:cs="SymbolMT"/>
          <w:color w:val="000000"/>
          <w:szCs w:val="24"/>
        </w:rPr>
        <w:t xml:space="preserve"> </w:t>
      </w:r>
      <w:proofErr w:type="gramStart"/>
      <w:r>
        <w:rPr>
          <w:color w:val="000000"/>
          <w:szCs w:val="24"/>
        </w:rPr>
        <w:t>In</w:t>
      </w:r>
      <w:proofErr w:type="gramEnd"/>
      <w:r>
        <w:rPr>
          <w:color w:val="000000"/>
          <w:szCs w:val="24"/>
        </w:rPr>
        <w:t xml:space="preserve"> coordination with the </w:t>
      </w:r>
      <w:proofErr w:type="spellStart"/>
      <w:r>
        <w:rPr>
          <w:color w:val="000000"/>
          <w:szCs w:val="24"/>
        </w:rPr>
        <w:t>SHPO</w:t>
      </w:r>
      <w:proofErr w:type="spellEnd"/>
      <w:r>
        <w:rPr>
          <w:color w:val="000000"/>
          <w:szCs w:val="24"/>
        </w:rPr>
        <w:t>, the Project Manager will verify these identified areas and be sure that the</w:t>
      </w:r>
    </w:p>
    <w:p w:rsidR="00575511" w:rsidRDefault="00575511" w:rsidP="00575511">
      <w:pPr>
        <w:autoSpaceDE w:val="0"/>
        <w:autoSpaceDN w:val="0"/>
        <w:adjustRightInd w:val="0"/>
      </w:pPr>
      <w:r>
        <w:rPr>
          <w:color w:val="000000"/>
          <w:szCs w:val="24"/>
        </w:rPr>
        <w:t xml:space="preserve">     </w:t>
      </w:r>
      <w:proofErr w:type="gramStart"/>
      <w:r>
        <w:rPr>
          <w:color w:val="000000"/>
          <w:szCs w:val="24"/>
        </w:rPr>
        <w:t>areas</w:t>
      </w:r>
      <w:proofErr w:type="gramEnd"/>
      <w:r>
        <w:rPr>
          <w:color w:val="000000"/>
          <w:szCs w:val="24"/>
        </w:rPr>
        <w:t xml:space="preserve"> are clearly demarcated in the field, as needed.  </w:t>
      </w:r>
    </w:p>
    <w:p w:rsidR="00575511" w:rsidRPr="00EA6F25" w:rsidRDefault="00575511">
      <w:pPr>
        <w:rPr>
          <w:b/>
          <w:sz w:val="22"/>
          <w:szCs w:val="22"/>
        </w:rPr>
      </w:pPr>
    </w:p>
    <w:sectPr w:rsidR="00575511" w:rsidRPr="00EA6F25" w:rsidSect="002B2DC1">
      <w:footerReference w:type="even" r:id="rId18"/>
      <w:footerReference w:type="default" r:id="rId19"/>
      <w:headerReference w:type="first" r:id="rId20"/>
      <w:footerReference w:type="first" r:id="rId21"/>
      <w:type w:val="continuous"/>
      <w:pgSz w:w="12240" w:h="15840" w:code="1"/>
      <w:pgMar w:top="1080" w:right="1440" w:bottom="1440" w:left="1440" w:header="576" w:footer="618" w:gutter="0"/>
      <w:paperSrc w:first="260" w:other="26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743" w:rsidRDefault="003B0743">
      <w:r>
        <w:separator/>
      </w:r>
    </w:p>
  </w:endnote>
  <w:endnote w:type="continuationSeparator" w:id="0">
    <w:p w:rsidR="003B0743" w:rsidRDefault="003B07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DPEM+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43" w:rsidRDefault="003B0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B0743" w:rsidRDefault="003B07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50759"/>
      <w:docPartObj>
        <w:docPartGallery w:val="Page Numbers (Bottom of Page)"/>
        <w:docPartUnique/>
      </w:docPartObj>
    </w:sdtPr>
    <w:sdtContent>
      <w:p w:rsidR="003B0743" w:rsidRDefault="003B0743">
        <w:pPr>
          <w:pStyle w:val="Footer"/>
          <w:jc w:val="center"/>
        </w:pPr>
      </w:p>
      <w:p w:rsidR="003B0743" w:rsidRDefault="003B0743">
        <w:pPr>
          <w:pStyle w:val="Footer"/>
          <w:jc w:val="center"/>
        </w:pPr>
        <w:r>
          <w:t>ACU-19-050</w:t>
        </w:r>
      </w:p>
      <w:p w:rsidR="003B0743" w:rsidRDefault="003B0743">
        <w:pPr>
          <w:pStyle w:val="Footer"/>
          <w:jc w:val="center"/>
        </w:pPr>
        <w:fldSimple w:instr=" PAGE   \* MERGEFORMAT ">
          <w:r>
            <w:rPr>
              <w:noProof/>
            </w:rPr>
            <w:t>2</w:t>
          </w:r>
        </w:fldSimple>
      </w:p>
    </w:sdtContent>
  </w:sdt>
  <w:p w:rsidR="003B0743" w:rsidRPr="00B41CC7" w:rsidRDefault="003B0743" w:rsidP="00B41CC7">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43" w:rsidRDefault="003B0743" w:rsidP="009934EF">
    <w:pPr>
      <w:pStyle w:val="Footer"/>
      <w:jc w:val="center"/>
    </w:pPr>
    <w:r w:rsidRPr="00274E2F">
      <w:t>Notice shall</w:t>
    </w:r>
    <w:r>
      <w:t xml:space="preserve"> be posted from December 18, 2019 until 5</w:t>
    </w:r>
    <w:r w:rsidRPr="00274E2F">
      <w:t xml:space="preserve">:00PM </w:t>
    </w:r>
    <w:r>
      <w:t xml:space="preserve">December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743" w:rsidRDefault="003B0743">
      <w:r>
        <w:separator/>
      </w:r>
    </w:p>
  </w:footnote>
  <w:footnote w:type="continuationSeparator" w:id="0">
    <w:p w:rsidR="003B0743" w:rsidRDefault="003B07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743" w:rsidRDefault="003B0743">
    <w:pPr>
      <w:pStyle w:val="Header"/>
    </w:pPr>
    <w:r w:rsidRPr="002B2DC1">
      <w:rPr>
        <w:noProof/>
      </w:rPr>
      <w:drawing>
        <wp:inline distT="0" distB="0" distL="0" distR="0">
          <wp:extent cx="671292" cy="623730"/>
          <wp:effectExtent l="19050" t="0" r="0" b="0"/>
          <wp:docPr id="5" name="Picture 4" descr="cid:JOMUPYQFILBN.GW_00001.png"/>
          <wp:cNvGraphicFramePr/>
          <a:graphic xmlns:a="http://schemas.openxmlformats.org/drawingml/2006/main">
            <a:graphicData uri="http://schemas.openxmlformats.org/drawingml/2006/picture">
              <pic:pic xmlns:pic="http://schemas.openxmlformats.org/drawingml/2006/picture">
                <pic:nvPicPr>
                  <pic:cNvPr id="0" name="Picture 1" descr="cid:JOMUPYQFILBN.GW_00001.png"/>
                  <pic:cNvPicPr>
                    <a:picLocks noChangeAspect="1" noChangeArrowheads="1"/>
                  </pic:cNvPicPr>
                </pic:nvPicPr>
                <pic:blipFill>
                  <a:blip r:embed="rId1" r:link="rId2" cstate="print"/>
                  <a:srcRect l="15787" t="11644" r="16502"/>
                  <a:stretch>
                    <a:fillRect/>
                  </a:stretch>
                </pic:blipFill>
                <pic:spPr bwMode="auto">
                  <a:xfrm>
                    <a:off x="0" y="0"/>
                    <a:ext cx="674442" cy="626657"/>
                  </a:xfrm>
                  <a:prstGeom prst="rect">
                    <a:avLst/>
                  </a:prstGeom>
                  <a:noFill/>
                  <a:ln w="9525">
                    <a:noFill/>
                    <a:miter lim="800000"/>
                    <a:headEnd/>
                    <a:tailEnd/>
                  </a:ln>
                </pic:spPr>
              </pic:pic>
            </a:graphicData>
          </a:graphic>
        </wp:inline>
      </w:drawing>
    </w:r>
  </w:p>
  <w:p w:rsidR="003B0743" w:rsidRDefault="003B0743" w:rsidP="00EE3087">
    <w:pPr>
      <w:pStyle w:val="Header"/>
      <w:tabs>
        <w:tab w:val="clear" w:pos="8640"/>
      </w:tabs>
      <w:ind w:right="-10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D4FE1"/>
    <w:multiLevelType w:val="hybridMultilevel"/>
    <w:tmpl w:val="7BDC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D76B5"/>
    <w:multiLevelType w:val="hybridMultilevel"/>
    <w:tmpl w:val="D82C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72EEC"/>
    <w:multiLevelType w:val="hybridMultilevel"/>
    <w:tmpl w:val="B608FF24"/>
    <w:lvl w:ilvl="0" w:tplc="C0D8C81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C1708A2"/>
    <w:multiLevelType w:val="hybridMultilevel"/>
    <w:tmpl w:val="C9BA6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F31FD5"/>
    <w:multiLevelType w:val="hybridMultilevel"/>
    <w:tmpl w:val="DE1C7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6B76DE"/>
    <w:multiLevelType w:val="hybridMultilevel"/>
    <w:tmpl w:val="F0520932"/>
    <w:lvl w:ilvl="0" w:tplc="31B6A42E">
      <w:start w:val="2"/>
      <w:numFmt w:val="lowerLetter"/>
      <w:lvlText w:val="%1."/>
      <w:lvlJc w:val="left"/>
      <w:pPr>
        <w:ind w:left="18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492C80"/>
    <w:multiLevelType w:val="hybridMultilevel"/>
    <w:tmpl w:val="A85EBA08"/>
    <w:lvl w:ilvl="0" w:tplc="F66A0612">
      <w:start w:val="2"/>
      <w:numFmt w:val="lowerLetter"/>
      <w:lvlText w:val="%1."/>
      <w:lvlJc w:val="left"/>
      <w:pPr>
        <w:ind w:left="108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04F45"/>
    <w:multiLevelType w:val="hybridMultilevel"/>
    <w:tmpl w:val="C2581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F35D08"/>
    <w:multiLevelType w:val="hybridMultilevel"/>
    <w:tmpl w:val="59DCB868"/>
    <w:lvl w:ilvl="0" w:tplc="4184B870">
      <w:start w:val="2"/>
      <w:numFmt w:val="bullet"/>
      <w:lvlText w:val=""/>
      <w:lvlJc w:val="left"/>
      <w:pPr>
        <w:ind w:left="1440" w:hanging="360"/>
      </w:pPr>
      <w:rPr>
        <w:rFonts w:ascii="Wingdings" w:eastAsia="Times New Roman"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B330E7"/>
    <w:multiLevelType w:val="hybridMultilevel"/>
    <w:tmpl w:val="8F9E0E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FE95D1F"/>
    <w:multiLevelType w:val="hybridMultilevel"/>
    <w:tmpl w:val="F3DCCBC4"/>
    <w:lvl w:ilvl="0" w:tplc="317478D6">
      <w:start w:val="3"/>
      <w:numFmt w:val="decimal"/>
      <w:lvlText w:val="%1."/>
      <w:lvlJc w:val="left"/>
      <w:pPr>
        <w:ind w:left="720" w:hanging="360"/>
      </w:pPr>
      <w:rPr>
        <w:rFonts w:cs="Times New Roman" w:hint="default"/>
        <w:b w:val="0"/>
      </w:rPr>
    </w:lvl>
    <w:lvl w:ilvl="1" w:tplc="A41C466C">
      <w:start w:val="1"/>
      <w:numFmt w:val="lowerLetter"/>
      <w:lvlText w:val="%2."/>
      <w:lvlJc w:val="left"/>
      <w:pPr>
        <w:ind w:left="1440" w:hanging="360"/>
      </w:pPr>
      <w:rPr>
        <w:cap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C24CC"/>
    <w:multiLevelType w:val="hybridMultilevel"/>
    <w:tmpl w:val="9AF29B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2C459B"/>
    <w:multiLevelType w:val="hybridMultilevel"/>
    <w:tmpl w:val="ADAE592C"/>
    <w:lvl w:ilvl="0" w:tplc="0409000F">
      <w:start w:val="1"/>
      <w:numFmt w:val="decimal"/>
      <w:lvlText w:val="%1."/>
      <w:lvlJc w:val="left"/>
      <w:pPr>
        <w:ind w:left="720" w:hanging="360"/>
      </w:pPr>
      <w:rPr>
        <w:rFonts w:cs="Times New Roman"/>
      </w:rPr>
    </w:lvl>
    <w:lvl w:ilvl="1" w:tplc="1214E9E6">
      <w:start w:val="2"/>
      <w:numFmt w:val="lowerLetter"/>
      <w:lvlText w:val="%2."/>
      <w:lvlJc w:val="left"/>
      <w:pPr>
        <w:ind w:left="1440" w:hanging="360"/>
      </w:pPr>
      <w:rPr>
        <w:rFonts w:cs="Times New Roman" w:hint="default"/>
        <w:strike w:val="0"/>
      </w:rPr>
    </w:lvl>
    <w:lvl w:ilvl="2" w:tplc="0409001B">
      <w:start w:val="1"/>
      <w:numFmt w:val="lowerRoman"/>
      <w:lvlText w:val="%3."/>
      <w:lvlJc w:val="right"/>
      <w:pPr>
        <w:ind w:left="2160" w:hanging="180"/>
      </w:pPr>
      <w:rPr>
        <w:rFonts w:cs="Times New Roman"/>
      </w:rPr>
    </w:lvl>
    <w:lvl w:ilvl="3" w:tplc="5854E920">
      <w:start w:val="1"/>
      <w:numFmt w:val="decimal"/>
      <w:lvlText w:val="%4)"/>
      <w:lvlJc w:val="righ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20B4971"/>
    <w:multiLevelType w:val="hybridMultilevel"/>
    <w:tmpl w:val="161EE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1F7DA5"/>
    <w:multiLevelType w:val="hybridMultilevel"/>
    <w:tmpl w:val="60424F86"/>
    <w:lvl w:ilvl="0" w:tplc="0409000F">
      <w:start w:val="1"/>
      <w:numFmt w:val="decimal"/>
      <w:lvlText w:val="%1."/>
      <w:lvlJc w:val="left"/>
      <w:pPr>
        <w:ind w:left="720" w:hanging="360"/>
      </w:pPr>
    </w:lvl>
    <w:lvl w:ilvl="1" w:tplc="455C56DC">
      <w:start w:val="1"/>
      <w:numFmt w:val="lowerLetter"/>
      <w:lvlText w:val="%2."/>
      <w:lvlJc w:val="left"/>
      <w:pPr>
        <w:ind w:left="1440" w:hanging="360"/>
      </w:pPr>
      <w:rPr>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7F5259"/>
    <w:multiLevelType w:val="singleLevel"/>
    <w:tmpl w:val="E8A2405C"/>
    <w:lvl w:ilvl="0">
      <w:start w:val="1"/>
      <w:numFmt w:val="bullet"/>
      <w:lvlText w:val=""/>
      <w:lvlJc w:val="left"/>
      <w:pPr>
        <w:tabs>
          <w:tab w:val="num" w:pos="2160"/>
        </w:tabs>
        <w:ind w:left="2160" w:hanging="720"/>
      </w:pPr>
      <w:rPr>
        <w:rFonts w:ascii="Symbol" w:hAnsi="Symbol" w:hint="default"/>
      </w:rPr>
    </w:lvl>
  </w:abstractNum>
  <w:abstractNum w:abstractNumId="16">
    <w:nsid w:val="33A57E92"/>
    <w:multiLevelType w:val="hybridMultilevel"/>
    <w:tmpl w:val="E3AE49C0"/>
    <w:lvl w:ilvl="0" w:tplc="0409000F">
      <w:start w:val="1"/>
      <w:numFmt w:val="decimal"/>
      <w:lvlText w:val="%1."/>
      <w:lvlJc w:val="left"/>
      <w:pPr>
        <w:ind w:left="720" w:hanging="360"/>
      </w:pPr>
      <w:rPr>
        <w:rFonts w:cs="Times New Roman" w:hint="default"/>
      </w:rPr>
    </w:lvl>
    <w:lvl w:ilvl="1" w:tplc="8312AFD0">
      <w:start w:val="1"/>
      <w:numFmt w:val="lowerLetter"/>
      <w:lvlText w:val="%2."/>
      <w:lvlJc w:val="left"/>
      <w:pPr>
        <w:ind w:left="1440" w:hanging="360"/>
      </w:pPr>
      <w:rPr>
        <w:rFonts w:cs="Times New Roman" w:hint="default"/>
        <w:strike w:val="0"/>
      </w:rPr>
    </w:lvl>
    <w:lvl w:ilvl="2" w:tplc="0409001B">
      <w:start w:val="1"/>
      <w:numFmt w:val="lowerRoman"/>
      <w:lvlText w:val="%3."/>
      <w:lvlJc w:val="right"/>
      <w:pPr>
        <w:ind w:left="2160" w:hanging="360"/>
      </w:pPr>
      <w:rPr>
        <w:rFonts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100700"/>
    <w:multiLevelType w:val="hybridMultilevel"/>
    <w:tmpl w:val="98BE4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2E7ECA"/>
    <w:multiLevelType w:val="hybridMultilevel"/>
    <w:tmpl w:val="B9628C10"/>
    <w:lvl w:ilvl="0" w:tplc="C16CD05E">
      <w:start w:val="1"/>
      <w:numFmt w:val="lowerLetter"/>
      <w:lvlText w:val="%1."/>
      <w:lvlJc w:val="left"/>
      <w:pPr>
        <w:ind w:left="1800" w:hanging="360"/>
      </w:pPr>
      <w:rPr>
        <w:rFonts w:cs="Times New Roman"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000216"/>
    <w:multiLevelType w:val="hybridMultilevel"/>
    <w:tmpl w:val="8D88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B16E6F"/>
    <w:multiLevelType w:val="hybridMultilevel"/>
    <w:tmpl w:val="7394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173F0A"/>
    <w:multiLevelType w:val="hybridMultilevel"/>
    <w:tmpl w:val="6B88D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F423DC"/>
    <w:multiLevelType w:val="hybridMultilevel"/>
    <w:tmpl w:val="049C54F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344B3F"/>
    <w:multiLevelType w:val="hybridMultilevel"/>
    <w:tmpl w:val="08003D60"/>
    <w:lvl w:ilvl="0" w:tplc="5AD88D1A">
      <w:start w:val="2"/>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A3D58"/>
    <w:multiLevelType w:val="hybridMultilevel"/>
    <w:tmpl w:val="7D1402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5">
    <w:nsid w:val="4678358A"/>
    <w:multiLevelType w:val="hybridMultilevel"/>
    <w:tmpl w:val="01E63D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7AC5F8A"/>
    <w:multiLevelType w:val="hybridMultilevel"/>
    <w:tmpl w:val="B57AB1FE"/>
    <w:lvl w:ilvl="0" w:tplc="6D503042">
      <w:start w:val="1"/>
      <w:numFmt w:val="lowerLetter"/>
      <w:lvlText w:val="%1."/>
      <w:lvlJc w:val="left"/>
      <w:pPr>
        <w:ind w:left="1080" w:hanging="360"/>
      </w:pPr>
      <w:rPr>
        <w:rFonts w:cs="Times New Roman"/>
        <w:b w:val="0"/>
      </w:rPr>
    </w:lvl>
    <w:lvl w:ilvl="1" w:tplc="221AB0BC">
      <w:start w:val="1"/>
      <w:numFmt w:val="lowerRoman"/>
      <w:lvlText w:val="%2."/>
      <w:lvlJc w:val="right"/>
      <w:pPr>
        <w:ind w:left="1800" w:hanging="360"/>
      </w:pPr>
      <w:rPr>
        <w:rFonts w:cs="Times New Roman" w:hint="default"/>
        <w:b w:val="0"/>
      </w:rPr>
    </w:lvl>
    <w:lvl w:ilvl="2" w:tplc="04090017">
      <w:start w:val="1"/>
      <w:numFmt w:val="lowerLetter"/>
      <w:lvlText w:val="%3)"/>
      <w:lvlJc w:val="lef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49306B77"/>
    <w:multiLevelType w:val="singleLevel"/>
    <w:tmpl w:val="E8A2405C"/>
    <w:lvl w:ilvl="0">
      <w:start w:val="1"/>
      <w:numFmt w:val="bullet"/>
      <w:lvlText w:val=""/>
      <w:lvlJc w:val="left"/>
      <w:pPr>
        <w:tabs>
          <w:tab w:val="num" w:pos="2160"/>
        </w:tabs>
        <w:ind w:left="2160" w:hanging="720"/>
      </w:pPr>
      <w:rPr>
        <w:rFonts w:ascii="Symbol" w:hAnsi="Symbol" w:hint="default"/>
      </w:rPr>
    </w:lvl>
  </w:abstractNum>
  <w:abstractNum w:abstractNumId="28">
    <w:nsid w:val="4A7E0F37"/>
    <w:multiLevelType w:val="hybridMultilevel"/>
    <w:tmpl w:val="52B2CB44"/>
    <w:lvl w:ilvl="0" w:tplc="3E1886A0">
      <w:start w:val="1"/>
      <w:numFmt w:val="decimal"/>
      <w:lvlText w:val="%1."/>
      <w:lvlJc w:val="left"/>
      <w:pPr>
        <w:tabs>
          <w:tab w:val="num" w:pos="1080"/>
        </w:tabs>
        <w:ind w:left="1080" w:hanging="360"/>
      </w:pPr>
      <w:rPr>
        <w:rFonts w:hint="default"/>
        <w:color w:val="auto"/>
        <w:u w:val="none"/>
      </w:rPr>
    </w:lvl>
    <w:lvl w:ilvl="1" w:tplc="B32C4BAA">
      <w:start w:val="1"/>
      <w:numFmt w:val="lowerLetter"/>
      <w:lvlText w:val="%2."/>
      <w:lvlJc w:val="left"/>
      <w:pPr>
        <w:tabs>
          <w:tab w:val="num" w:pos="720"/>
        </w:tabs>
        <w:ind w:left="720" w:hanging="360"/>
      </w:pPr>
      <w:rPr>
        <w:rFonts w:hint="default"/>
        <w:b/>
        <w:color w:val="auto"/>
        <w:u w:val="none"/>
      </w:rPr>
    </w:lvl>
    <w:lvl w:ilvl="2" w:tplc="0409000F">
      <w:start w:val="1"/>
      <w:numFmt w:val="decimal"/>
      <w:lvlText w:val="%3."/>
      <w:lvlJc w:val="left"/>
      <w:pPr>
        <w:tabs>
          <w:tab w:val="num" w:pos="2340"/>
        </w:tabs>
        <w:ind w:left="2340" w:hanging="360"/>
      </w:pPr>
      <w:rPr>
        <w:rFonts w:hint="default"/>
        <w:color w:val="auto"/>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4644C3B"/>
    <w:multiLevelType w:val="hybridMultilevel"/>
    <w:tmpl w:val="73D88A72"/>
    <w:lvl w:ilvl="0" w:tplc="D4708346">
      <w:start w:val="3"/>
      <w:numFmt w:val="lowerLetter"/>
      <w:lvlText w:val="%1."/>
      <w:lvlJc w:val="left"/>
      <w:pPr>
        <w:ind w:left="1080" w:hanging="360"/>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C72761"/>
    <w:multiLevelType w:val="hybridMultilevel"/>
    <w:tmpl w:val="D15C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41437B"/>
    <w:multiLevelType w:val="hybridMultilevel"/>
    <w:tmpl w:val="BF6417B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C33BA5"/>
    <w:multiLevelType w:val="hybridMultilevel"/>
    <w:tmpl w:val="F6F2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E10C4D"/>
    <w:multiLevelType w:val="hybridMultilevel"/>
    <w:tmpl w:val="481A74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852715B"/>
    <w:multiLevelType w:val="hybridMultilevel"/>
    <w:tmpl w:val="6F5EFCA8"/>
    <w:lvl w:ilvl="0" w:tplc="91829D00">
      <w:start w:val="1"/>
      <w:numFmt w:val="decimal"/>
      <w:lvlText w:val="%1."/>
      <w:lvlJc w:val="left"/>
      <w:pPr>
        <w:ind w:left="720" w:hanging="360"/>
      </w:pPr>
      <w:rPr>
        <w:rFonts w:cs="Times New Roman" w:hint="default"/>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95703A3"/>
    <w:multiLevelType w:val="hybridMultilevel"/>
    <w:tmpl w:val="9D6E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1E684B"/>
    <w:multiLevelType w:val="hybridMultilevel"/>
    <w:tmpl w:val="AA085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3F2AE9"/>
    <w:multiLevelType w:val="hybridMultilevel"/>
    <w:tmpl w:val="721893B8"/>
    <w:lvl w:ilvl="0" w:tplc="B00EB85A">
      <w:start w:val="1"/>
      <w:numFmt w:val="lowerLetter"/>
      <w:lvlText w:val="%1."/>
      <w:lvlJc w:val="left"/>
      <w:pPr>
        <w:ind w:left="1080" w:hanging="360"/>
      </w:pPr>
      <w:rPr>
        <w:rFonts w:cs="Times New Roman"/>
        <w:b w:val="0"/>
        <w:color w:val="auto"/>
      </w:rPr>
    </w:lvl>
    <w:lvl w:ilvl="1" w:tplc="0409001B">
      <w:start w:val="1"/>
      <w:numFmt w:val="lowerRoman"/>
      <w:lvlText w:val="%2."/>
      <w:lvlJc w:val="right"/>
      <w:pPr>
        <w:ind w:left="1800" w:hanging="360"/>
      </w:pPr>
      <w:rPr>
        <w:rFonts w:cs="Times New Roman"/>
      </w:rPr>
    </w:lvl>
    <w:lvl w:ilvl="2" w:tplc="04090011">
      <w:start w:val="1"/>
      <w:numFmt w:val="decimal"/>
      <w:lvlText w:val="%3)"/>
      <w:lvlJc w:val="left"/>
      <w:pPr>
        <w:ind w:left="2520" w:hanging="180"/>
      </w:pPr>
      <w:rPr>
        <w:rFonts w:cs="Times New Roman"/>
      </w:r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29E793D"/>
    <w:multiLevelType w:val="hybridMultilevel"/>
    <w:tmpl w:val="DC7C1614"/>
    <w:lvl w:ilvl="0" w:tplc="3AF056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5A07D2"/>
    <w:multiLevelType w:val="hybridMultilevel"/>
    <w:tmpl w:val="DB365D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7433E8"/>
    <w:multiLevelType w:val="hybridMultilevel"/>
    <w:tmpl w:val="0318F2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9D5044"/>
    <w:multiLevelType w:val="hybridMultilevel"/>
    <w:tmpl w:val="284EB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847ADB"/>
    <w:multiLevelType w:val="hybridMultilevel"/>
    <w:tmpl w:val="CE1CAB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6628E8"/>
    <w:multiLevelType w:val="hybridMultilevel"/>
    <w:tmpl w:val="0A2E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8470D"/>
    <w:multiLevelType w:val="hybridMultilevel"/>
    <w:tmpl w:val="1332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2F396D"/>
    <w:multiLevelType w:val="hybridMultilevel"/>
    <w:tmpl w:val="20F25DB0"/>
    <w:lvl w:ilvl="0" w:tplc="C0D8C812">
      <w:start w:val="1"/>
      <w:numFmt w:val="lowerLetter"/>
      <w:lvlText w:val="%1."/>
      <w:lvlJc w:val="left"/>
      <w:pPr>
        <w:ind w:left="1080" w:hanging="360"/>
      </w:pPr>
      <w:rPr>
        <w:rFonts w:cs="Times New Roman"/>
      </w:rPr>
    </w:lvl>
    <w:lvl w:ilvl="1" w:tplc="0409001B">
      <w:start w:val="1"/>
      <w:numFmt w:val="lowerRoman"/>
      <w:lvlText w:val="%2."/>
      <w:lvlJc w:val="right"/>
      <w:pPr>
        <w:ind w:left="1800" w:hanging="360"/>
      </w:pPr>
      <w:rPr>
        <w:rFonts w:cs="Times New Roman" w:hint="default"/>
      </w:rPr>
    </w:lvl>
    <w:lvl w:ilvl="2" w:tplc="04090017">
      <w:start w:val="1"/>
      <w:numFmt w:val="lowerLetter"/>
      <w:lvlText w:val="%3)"/>
      <w:lvlJc w:val="lef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7CB154F8"/>
    <w:multiLevelType w:val="hybridMultilevel"/>
    <w:tmpl w:val="A420F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BD5B21"/>
    <w:multiLevelType w:val="hybridMultilevel"/>
    <w:tmpl w:val="80C0E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5"/>
  </w:num>
  <w:num w:numId="3">
    <w:abstractNumId w:val="13"/>
  </w:num>
  <w:num w:numId="4">
    <w:abstractNumId w:val="37"/>
  </w:num>
  <w:num w:numId="5">
    <w:abstractNumId w:val="14"/>
  </w:num>
  <w:num w:numId="6">
    <w:abstractNumId w:val="42"/>
  </w:num>
  <w:num w:numId="7">
    <w:abstractNumId w:val="20"/>
  </w:num>
  <w:num w:numId="8">
    <w:abstractNumId w:val="12"/>
  </w:num>
  <w:num w:numId="9">
    <w:abstractNumId w:val="16"/>
  </w:num>
  <w:num w:numId="10">
    <w:abstractNumId w:val="11"/>
  </w:num>
  <w:num w:numId="11">
    <w:abstractNumId w:val="5"/>
  </w:num>
  <w:num w:numId="12">
    <w:abstractNumId w:val="18"/>
  </w:num>
  <w:num w:numId="13">
    <w:abstractNumId w:val="9"/>
  </w:num>
  <w:num w:numId="14">
    <w:abstractNumId w:val="41"/>
  </w:num>
  <w:num w:numId="15">
    <w:abstractNumId w:val="29"/>
  </w:num>
  <w:num w:numId="16">
    <w:abstractNumId w:val="40"/>
  </w:num>
  <w:num w:numId="17">
    <w:abstractNumId w:val="10"/>
  </w:num>
  <w:num w:numId="18">
    <w:abstractNumId w:val="32"/>
  </w:num>
  <w:num w:numId="19">
    <w:abstractNumId w:val="7"/>
  </w:num>
  <w:num w:numId="20">
    <w:abstractNumId w:val="19"/>
  </w:num>
  <w:num w:numId="21">
    <w:abstractNumId w:val="1"/>
  </w:num>
  <w:num w:numId="22">
    <w:abstractNumId w:val="0"/>
  </w:num>
  <w:num w:numId="23">
    <w:abstractNumId w:val="26"/>
  </w:num>
  <w:num w:numId="24">
    <w:abstractNumId w:val="45"/>
  </w:num>
  <w:num w:numId="25">
    <w:abstractNumId w:val="2"/>
  </w:num>
  <w:num w:numId="26">
    <w:abstractNumId w:val="6"/>
  </w:num>
  <w:num w:numId="27">
    <w:abstractNumId w:val="31"/>
  </w:num>
  <w:num w:numId="28">
    <w:abstractNumId w:val="25"/>
  </w:num>
  <w:num w:numId="29">
    <w:abstractNumId w:val="24"/>
  </w:num>
  <w:num w:numId="30">
    <w:abstractNumId w:val="22"/>
  </w:num>
  <w:num w:numId="31">
    <w:abstractNumId w:val="8"/>
  </w:num>
  <w:num w:numId="32">
    <w:abstractNumId w:val="21"/>
  </w:num>
  <w:num w:numId="33">
    <w:abstractNumId w:val="39"/>
  </w:num>
  <w:num w:numId="34">
    <w:abstractNumId w:val="33"/>
  </w:num>
  <w:num w:numId="35">
    <w:abstractNumId w:val="15"/>
  </w:num>
  <w:num w:numId="36">
    <w:abstractNumId w:val="27"/>
  </w:num>
  <w:num w:numId="37">
    <w:abstractNumId w:val="46"/>
  </w:num>
  <w:num w:numId="38">
    <w:abstractNumId w:val="30"/>
  </w:num>
  <w:num w:numId="39">
    <w:abstractNumId w:val="47"/>
  </w:num>
  <w:num w:numId="40">
    <w:abstractNumId w:val="4"/>
  </w:num>
  <w:num w:numId="41">
    <w:abstractNumId w:val="38"/>
  </w:num>
  <w:num w:numId="42">
    <w:abstractNumId w:val="43"/>
  </w:num>
  <w:num w:numId="43">
    <w:abstractNumId w:val="3"/>
  </w:num>
  <w:num w:numId="44">
    <w:abstractNumId w:val="44"/>
  </w:num>
  <w:num w:numId="45">
    <w:abstractNumId w:val="36"/>
  </w:num>
  <w:num w:numId="46">
    <w:abstractNumId w:val="17"/>
  </w:num>
  <w:num w:numId="47">
    <w:abstractNumId w:val="34"/>
  </w:num>
  <w:num w:numId="48">
    <w:abstractNumId w:val="23"/>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my Dibble">
    <w15:presenceInfo w15:providerId="AD" w15:userId="S-1-5-21-2258847217-3631711564-3837545613-263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rsids>
    <w:rsidRoot w:val="00804F9B"/>
    <w:rsid w:val="00000A3D"/>
    <w:rsid w:val="00001407"/>
    <w:rsid w:val="000018E6"/>
    <w:rsid w:val="000055FD"/>
    <w:rsid w:val="000066AC"/>
    <w:rsid w:val="00010219"/>
    <w:rsid w:val="00012A17"/>
    <w:rsid w:val="00012EFC"/>
    <w:rsid w:val="00013023"/>
    <w:rsid w:val="000141C7"/>
    <w:rsid w:val="00014665"/>
    <w:rsid w:val="00022486"/>
    <w:rsid w:val="00027D46"/>
    <w:rsid w:val="000311A8"/>
    <w:rsid w:val="00033480"/>
    <w:rsid w:val="00033ECC"/>
    <w:rsid w:val="00042585"/>
    <w:rsid w:val="000430EF"/>
    <w:rsid w:val="00045CC6"/>
    <w:rsid w:val="000536CB"/>
    <w:rsid w:val="0005537F"/>
    <w:rsid w:val="0005601A"/>
    <w:rsid w:val="00056762"/>
    <w:rsid w:val="00061087"/>
    <w:rsid w:val="00061D9B"/>
    <w:rsid w:val="00061E73"/>
    <w:rsid w:val="00062353"/>
    <w:rsid w:val="00064355"/>
    <w:rsid w:val="0006569D"/>
    <w:rsid w:val="00065C5D"/>
    <w:rsid w:val="00067850"/>
    <w:rsid w:val="0007293C"/>
    <w:rsid w:val="00075378"/>
    <w:rsid w:val="00075717"/>
    <w:rsid w:val="0007648F"/>
    <w:rsid w:val="000764F2"/>
    <w:rsid w:val="00076A6A"/>
    <w:rsid w:val="00077EF7"/>
    <w:rsid w:val="0008018D"/>
    <w:rsid w:val="0008094D"/>
    <w:rsid w:val="000813AE"/>
    <w:rsid w:val="0008184D"/>
    <w:rsid w:val="00083303"/>
    <w:rsid w:val="00085BC2"/>
    <w:rsid w:val="00086B44"/>
    <w:rsid w:val="00087015"/>
    <w:rsid w:val="000877CF"/>
    <w:rsid w:val="00090328"/>
    <w:rsid w:val="00090B0A"/>
    <w:rsid w:val="000913D4"/>
    <w:rsid w:val="0009400D"/>
    <w:rsid w:val="0009653A"/>
    <w:rsid w:val="000A09AC"/>
    <w:rsid w:val="000A12AB"/>
    <w:rsid w:val="000A4A98"/>
    <w:rsid w:val="000A5A76"/>
    <w:rsid w:val="000A632B"/>
    <w:rsid w:val="000A6916"/>
    <w:rsid w:val="000B1D41"/>
    <w:rsid w:val="000B2EB4"/>
    <w:rsid w:val="000B5D16"/>
    <w:rsid w:val="000B6D02"/>
    <w:rsid w:val="000B7A2C"/>
    <w:rsid w:val="000C17BC"/>
    <w:rsid w:val="000C21ED"/>
    <w:rsid w:val="000D1B6E"/>
    <w:rsid w:val="000D2F24"/>
    <w:rsid w:val="000D2FD4"/>
    <w:rsid w:val="000D63BC"/>
    <w:rsid w:val="000D7C1F"/>
    <w:rsid w:val="000E1E83"/>
    <w:rsid w:val="000E2FF8"/>
    <w:rsid w:val="000E621A"/>
    <w:rsid w:val="000F329A"/>
    <w:rsid w:val="000F3FA1"/>
    <w:rsid w:val="000F5D89"/>
    <w:rsid w:val="000F6E5E"/>
    <w:rsid w:val="00101B86"/>
    <w:rsid w:val="001021CE"/>
    <w:rsid w:val="001029DC"/>
    <w:rsid w:val="00103565"/>
    <w:rsid w:val="001048E3"/>
    <w:rsid w:val="001050E3"/>
    <w:rsid w:val="00105AD5"/>
    <w:rsid w:val="00106D44"/>
    <w:rsid w:val="001076B7"/>
    <w:rsid w:val="00110E61"/>
    <w:rsid w:val="00115AC7"/>
    <w:rsid w:val="00117D0B"/>
    <w:rsid w:val="0012050D"/>
    <w:rsid w:val="00122EAE"/>
    <w:rsid w:val="001242B2"/>
    <w:rsid w:val="00125200"/>
    <w:rsid w:val="00126137"/>
    <w:rsid w:val="001261D2"/>
    <w:rsid w:val="00126374"/>
    <w:rsid w:val="00126B5B"/>
    <w:rsid w:val="00127894"/>
    <w:rsid w:val="0013214F"/>
    <w:rsid w:val="001337EE"/>
    <w:rsid w:val="001348DE"/>
    <w:rsid w:val="00137D98"/>
    <w:rsid w:val="00141958"/>
    <w:rsid w:val="0014315E"/>
    <w:rsid w:val="00143734"/>
    <w:rsid w:val="00144D2A"/>
    <w:rsid w:val="00145A7B"/>
    <w:rsid w:val="0014628F"/>
    <w:rsid w:val="00146B1D"/>
    <w:rsid w:val="00150869"/>
    <w:rsid w:val="00150A7C"/>
    <w:rsid w:val="001529C5"/>
    <w:rsid w:val="001531F2"/>
    <w:rsid w:val="001532E5"/>
    <w:rsid w:val="001551B3"/>
    <w:rsid w:val="001551F3"/>
    <w:rsid w:val="00155823"/>
    <w:rsid w:val="00156479"/>
    <w:rsid w:val="001575B7"/>
    <w:rsid w:val="00160D32"/>
    <w:rsid w:val="001628A2"/>
    <w:rsid w:val="00163CD1"/>
    <w:rsid w:val="00171132"/>
    <w:rsid w:val="00172A2A"/>
    <w:rsid w:val="00172F87"/>
    <w:rsid w:val="001731D1"/>
    <w:rsid w:val="00175EBF"/>
    <w:rsid w:val="00177ACC"/>
    <w:rsid w:val="00180104"/>
    <w:rsid w:val="00180AC3"/>
    <w:rsid w:val="00182D24"/>
    <w:rsid w:val="0018566E"/>
    <w:rsid w:val="001926AC"/>
    <w:rsid w:val="0019302D"/>
    <w:rsid w:val="001938F6"/>
    <w:rsid w:val="00193DEA"/>
    <w:rsid w:val="00196598"/>
    <w:rsid w:val="001A12E5"/>
    <w:rsid w:val="001A13D4"/>
    <w:rsid w:val="001A1798"/>
    <w:rsid w:val="001A3E05"/>
    <w:rsid w:val="001A4FAE"/>
    <w:rsid w:val="001A6089"/>
    <w:rsid w:val="001A7B76"/>
    <w:rsid w:val="001A7FD4"/>
    <w:rsid w:val="001B21C5"/>
    <w:rsid w:val="001B70E2"/>
    <w:rsid w:val="001B77A7"/>
    <w:rsid w:val="001C0C90"/>
    <w:rsid w:val="001C7C8F"/>
    <w:rsid w:val="001D05F7"/>
    <w:rsid w:val="001D10FC"/>
    <w:rsid w:val="001D4731"/>
    <w:rsid w:val="001D487B"/>
    <w:rsid w:val="001D504C"/>
    <w:rsid w:val="001D5786"/>
    <w:rsid w:val="001D68E9"/>
    <w:rsid w:val="001E1680"/>
    <w:rsid w:val="001E42D9"/>
    <w:rsid w:val="001E4802"/>
    <w:rsid w:val="001F7215"/>
    <w:rsid w:val="002034BA"/>
    <w:rsid w:val="002034CC"/>
    <w:rsid w:val="00203A2E"/>
    <w:rsid w:val="00203AB1"/>
    <w:rsid w:val="002040A3"/>
    <w:rsid w:val="00207A3F"/>
    <w:rsid w:val="00212594"/>
    <w:rsid w:val="00212E7A"/>
    <w:rsid w:val="002233C5"/>
    <w:rsid w:val="002248D0"/>
    <w:rsid w:val="0022722A"/>
    <w:rsid w:val="00227BA2"/>
    <w:rsid w:val="00231193"/>
    <w:rsid w:val="002328DE"/>
    <w:rsid w:val="00234429"/>
    <w:rsid w:val="00237220"/>
    <w:rsid w:val="002375D0"/>
    <w:rsid w:val="002406BA"/>
    <w:rsid w:val="00245C51"/>
    <w:rsid w:val="00246B50"/>
    <w:rsid w:val="00246CF3"/>
    <w:rsid w:val="00251C67"/>
    <w:rsid w:val="002532AA"/>
    <w:rsid w:val="002549D7"/>
    <w:rsid w:val="00257EF4"/>
    <w:rsid w:val="00262355"/>
    <w:rsid w:val="00262F0A"/>
    <w:rsid w:val="0026394A"/>
    <w:rsid w:val="00264971"/>
    <w:rsid w:val="00274E2F"/>
    <w:rsid w:val="0028026E"/>
    <w:rsid w:val="00283AAE"/>
    <w:rsid w:val="00286265"/>
    <w:rsid w:val="002919CD"/>
    <w:rsid w:val="00294319"/>
    <w:rsid w:val="0029440A"/>
    <w:rsid w:val="00295A2B"/>
    <w:rsid w:val="002A2123"/>
    <w:rsid w:val="002A250E"/>
    <w:rsid w:val="002A393F"/>
    <w:rsid w:val="002A3AE8"/>
    <w:rsid w:val="002A5296"/>
    <w:rsid w:val="002A6A1D"/>
    <w:rsid w:val="002A781E"/>
    <w:rsid w:val="002B02B1"/>
    <w:rsid w:val="002B0A91"/>
    <w:rsid w:val="002B2DC1"/>
    <w:rsid w:val="002B3C17"/>
    <w:rsid w:val="002B6D9F"/>
    <w:rsid w:val="002C639C"/>
    <w:rsid w:val="002C7A79"/>
    <w:rsid w:val="002D2830"/>
    <w:rsid w:val="002D326F"/>
    <w:rsid w:val="002D4CC8"/>
    <w:rsid w:val="002E1443"/>
    <w:rsid w:val="002E15E3"/>
    <w:rsid w:val="002E6CFD"/>
    <w:rsid w:val="002E71D6"/>
    <w:rsid w:val="002F3D55"/>
    <w:rsid w:val="002F410E"/>
    <w:rsid w:val="002F505D"/>
    <w:rsid w:val="003002C3"/>
    <w:rsid w:val="0030048D"/>
    <w:rsid w:val="00303F88"/>
    <w:rsid w:val="003055C3"/>
    <w:rsid w:val="00306A69"/>
    <w:rsid w:val="003075FF"/>
    <w:rsid w:val="00307BB6"/>
    <w:rsid w:val="00307D5C"/>
    <w:rsid w:val="0031376B"/>
    <w:rsid w:val="00313B2B"/>
    <w:rsid w:val="00313CD9"/>
    <w:rsid w:val="00315897"/>
    <w:rsid w:val="00316B3A"/>
    <w:rsid w:val="00320BA2"/>
    <w:rsid w:val="00320D0F"/>
    <w:rsid w:val="003214B4"/>
    <w:rsid w:val="00321B62"/>
    <w:rsid w:val="00321E23"/>
    <w:rsid w:val="0032269B"/>
    <w:rsid w:val="003250B0"/>
    <w:rsid w:val="00326C51"/>
    <w:rsid w:val="003270E0"/>
    <w:rsid w:val="003314D6"/>
    <w:rsid w:val="00332223"/>
    <w:rsid w:val="003322D4"/>
    <w:rsid w:val="003333D1"/>
    <w:rsid w:val="00334283"/>
    <w:rsid w:val="003365A8"/>
    <w:rsid w:val="0033763E"/>
    <w:rsid w:val="00337755"/>
    <w:rsid w:val="00343402"/>
    <w:rsid w:val="0034378A"/>
    <w:rsid w:val="003446A8"/>
    <w:rsid w:val="00346269"/>
    <w:rsid w:val="0035079E"/>
    <w:rsid w:val="003636D0"/>
    <w:rsid w:val="003656BB"/>
    <w:rsid w:val="00365B4F"/>
    <w:rsid w:val="0037032D"/>
    <w:rsid w:val="00372098"/>
    <w:rsid w:val="0037638E"/>
    <w:rsid w:val="003773A2"/>
    <w:rsid w:val="0038193B"/>
    <w:rsid w:val="00385142"/>
    <w:rsid w:val="00385319"/>
    <w:rsid w:val="00385CE0"/>
    <w:rsid w:val="00386470"/>
    <w:rsid w:val="003905CE"/>
    <w:rsid w:val="00392F89"/>
    <w:rsid w:val="00394859"/>
    <w:rsid w:val="003951EE"/>
    <w:rsid w:val="003963B3"/>
    <w:rsid w:val="00397501"/>
    <w:rsid w:val="003A20CD"/>
    <w:rsid w:val="003A246F"/>
    <w:rsid w:val="003A4B25"/>
    <w:rsid w:val="003A766F"/>
    <w:rsid w:val="003A7C58"/>
    <w:rsid w:val="003B0590"/>
    <w:rsid w:val="003B0743"/>
    <w:rsid w:val="003B145F"/>
    <w:rsid w:val="003B38BF"/>
    <w:rsid w:val="003B49B8"/>
    <w:rsid w:val="003B4D53"/>
    <w:rsid w:val="003B546D"/>
    <w:rsid w:val="003B6779"/>
    <w:rsid w:val="003B711F"/>
    <w:rsid w:val="003C116D"/>
    <w:rsid w:val="003C3016"/>
    <w:rsid w:val="003C4179"/>
    <w:rsid w:val="003C6C25"/>
    <w:rsid w:val="003D0218"/>
    <w:rsid w:val="003D1DBE"/>
    <w:rsid w:val="003D3771"/>
    <w:rsid w:val="003D5F73"/>
    <w:rsid w:val="003E7684"/>
    <w:rsid w:val="003F1FC5"/>
    <w:rsid w:val="003F3EB9"/>
    <w:rsid w:val="003F53C4"/>
    <w:rsid w:val="003F5EA0"/>
    <w:rsid w:val="003F6D87"/>
    <w:rsid w:val="003F7868"/>
    <w:rsid w:val="004003EB"/>
    <w:rsid w:val="0040045C"/>
    <w:rsid w:val="0040170A"/>
    <w:rsid w:val="00403C04"/>
    <w:rsid w:val="00404A15"/>
    <w:rsid w:val="00405D37"/>
    <w:rsid w:val="00406BA9"/>
    <w:rsid w:val="00407681"/>
    <w:rsid w:val="00407D22"/>
    <w:rsid w:val="00410389"/>
    <w:rsid w:val="004115BC"/>
    <w:rsid w:val="00415584"/>
    <w:rsid w:val="00416E51"/>
    <w:rsid w:val="00417985"/>
    <w:rsid w:val="0042063C"/>
    <w:rsid w:val="00420805"/>
    <w:rsid w:val="00427D7C"/>
    <w:rsid w:val="004309EA"/>
    <w:rsid w:val="00430A09"/>
    <w:rsid w:val="004329EF"/>
    <w:rsid w:val="00433191"/>
    <w:rsid w:val="00434A66"/>
    <w:rsid w:val="00436F02"/>
    <w:rsid w:val="004379F1"/>
    <w:rsid w:val="00437C6F"/>
    <w:rsid w:val="00444921"/>
    <w:rsid w:val="004450EA"/>
    <w:rsid w:val="00445A1D"/>
    <w:rsid w:val="00445E62"/>
    <w:rsid w:val="0044653C"/>
    <w:rsid w:val="004467C3"/>
    <w:rsid w:val="004513BC"/>
    <w:rsid w:val="004528D3"/>
    <w:rsid w:val="00452B7E"/>
    <w:rsid w:val="00452BC5"/>
    <w:rsid w:val="0045540A"/>
    <w:rsid w:val="004612BA"/>
    <w:rsid w:val="00461C3F"/>
    <w:rsid w:val="00463F00"/>
    <w:rsid w:val="004645AC"/>
    <w:rsid w:val="00465AE7"/>
    <w:rsid w:val="004664B7"/>
    <w:rsid w:val="00466AD2"/>
    <w:rsid w:val="00467049"/>
    <w:rsid w:val="00467AFC"/>
    <w:rsid w:val="0047181A"/>
    <w:rsid w:val="00471A39"/>
    <w:rsid w:val="00472A6A"/>
    <w:rsid w:val="00473720"/>
    <w:rsid w:val="0047400A"/>
    <w:rsid w:val="00474396"/>
    <w:rsid w:val="00474823"/>
    <w:rsid w:val="00474F8F"/>
    <w:rsid w:val="00475C7F"/>
    <w:rsid w:val="00476BC7"/>
    <w:rsid w:val="00480BC6"/>
    <w:rsid w:val="0048126F"/>
    <w:rsid w:val="00481334"/>
    <w:rsid w:val="00483D54"/>
    <w:rsid w:val="0048576F"/>
    <w:rsid w:val="004865BF"/>
    <w:rsid w:val="00490450"/>
    <w:rsid w:val="0049366B"/>
    <w:rsid w:val="00493C6E"/>
    <w:rsid w:val="004A1D62"/>
    <w:rsid w:val="004A23B0"/>
    <w:rsid w:val="004A310F"/>
    <w:rsid w:val="004A35E4"/>
    <w:rsid w:val="004A42BC"/>
    <w:rsid w:val="004A486F"/>
    <w:rsid w:val="004A5351"/>
    <w:rsid w:val="004A597B"/>
    <w:rsid w:val="004A5A26"/>
    <w:rsid w:val="004A7FF9"/>
    <w:rsid w:val="004B0D4D"/>
    <w:rsid w:val="004B15E5"/>
    <w:rsid w:val="004B18C9"/>
    <w:rsid w:val="004B2B5C"/>
    <w:rsid w:val="004B33D1"/>
    <w:rsid w:val="004B4B2A"/>
    <w:rsid w:val="004B601D"/>
    <w:rsid w:val="004C528A"/>
    <w:rsid w:val="004C6106"/>
    <w:rsid w:val="004C78C4"/>
    <w:rsid w:val="004D0A42"/>
    <w:rsid w:val="004D11AD"/>
    <w:rsid w:val="004D43FD"/>
    <w:rsid w:val="004D47C4"/>
    <w:rsid w:val="004D5F6C"/>
    <w:rsid w:val="004E4555"/>
    <w:rsid w:val="004E6791"/>
    <w:rsid w:val="004E688D"/>
    <w:rsid w:val="004F22C1"/>
    <w:rsid w:val="00504752"/>
    <w:rsid w:val="00505B58"/>
    <w:rsid w:val="00507668"/>
    <w:rsid w:val="00510256"/>
    <w:rsid w:val="005113F1"/>
    <w:rsid w:val="00512DC0"/>
    <w:rsid w:val="0051467B"/>
    <w:rsid w:val="00514B06"/>
    <w:rsid w:val="005212FB"/>
    <w:rsid w:val="00522101"/>
    <w:rsid w:val="005230C0"/>
    <w:rsid w:val="00523B55"/>
    <w:rsid w:val="005258A1"/>
    <w:rsid w:val="005264AD"/>
    <w:rsid w:val="005264BB"/>
    <w:rsid w:val="005279D0"/>
    <w:rsid w:val="00533511"/>
    <w:rsid w:val="00534412"/>
    <w:rsid w:val="00540374"/>
    <w:rsid w:val="0054067B"/>
    <w:rsid w:val="00541033"/>
    <w:rsid w:val="005449D7"/>
    <w:rsid w:val="005457BF"/>
    <w:rsid w:val="00547ECF"/>
    <w:rsid w:val="00547F5A"/>
    <w:rsid w:val="0055018F"/>
    <w:rsid w:val="00551813"/>
    <w:rsid w:val="00551A3D"/>
    <w:rsid w:val="00554EE4"/>
    <w:rsid w:val="0055599E"/>
    <w:rsid w:val="00556BE4"/>
    <w:rsid w:val="00557018"/>
    <w:rsid w:val="00557B91"/>
    <w:rsid w:val="0056253A"/>
    <w:rsid w:val="00562CE2"/>
    <w:rsid w:val="00563937"/>
    <w:rsid w:val="00565108"/>
    <w:rsid w:val="0056545C"/>
    <w:rsid w:val="0056611E"/>
    <w:rsid w:val="00570EBC"/>
    <w:rsid w:val="00572333"/>
    <w:rsid w:val="00575511"/>
    <w:rsid w:val="0057780B"/>
    <w:rsid w:val="00580A8C"/>
    <w:rsid w:val="005810B7"/>
    <w:rsid w:val="00581752"/>
    <w:rsid w:val="005819E9"/>
    <w:rsid w:val="00587F0F"/>
    <w:rsid w:val="005918E6"/>
    <w:rsid w:val="00591995"/>
    <w:rsid w:val="005945A5"/>
    <w:rsid w:val="00595583"/>
    <w:rsid w:val="005A0E6D"/>
    <w:rsid w:val="005A21EA"/>
    <w:rsid w:val="005A2957"/>
    <w:rsid w:val="005A6F58"/>
    <w:rsid w:val="005A729C"/>
    <w:rsid w:val="005B3FC5"/>
    <w:rsid w:val="005B6B13"/>
    <w:rsid w:val="005B73AA"/>
    <w:rsid w:val="005C000F"/>
    <w:rsid w:val="005C27E9"/>
    <w:rsid w:val="005C3F5A"/>
    <w:rsid w:val="005C4247"/>
    <w:rsid w:val="005C544C"/>
    <w:rsid w:val="005C5E1A"/>
    <w:rsid w:val="005C6C8A"/>
    <w:rsid w:val="005C7199"/>
    <w:rsid w:val="005D64B9"/>
    <w:rsid w:val="005E14F6"/>
    <w:rsid w:val="005E1A5F"/>
    <w:rsid w:val="005E1C2C"/>
    <w:rsid w:val="005E2539"/>
    <w:rsid w:val="005E63DC"/>
    <w:rsid w:val="005E68D5"/>
    <w:rsid w:val="005E7689"/>
    <w:rsid w:val="005F1B58"/>
    <w:rsid w:val="005F2A1C"/>
    <w:rsid w:val="005F3620"/>
    <w:rsid w:val="005F54B0"/>
    <w:rsid w:val="005F66A8"/>
    <w:rsid w:val="005F7A6D"/>
    <w:rsid w:val="00600A19"/>
    <w:rsid w:val="00600E2E"/>
    <w:rsid w:val="00606C2F"/>
    <w:rsid w:val="00606F35"/>
    <w:rsid w:val="006071D8"/>
    <w:rsid w:val="00610743"/>
    <w:rsid w:val="00610A92"/>
    <w:rsid w:val="00611EF0"/>
    <w:rsid w:val="00617692"/>
    <w:rsid w:val="00620409"/>
    <w:rsid w:val="006324D4"/>
    <w:rsid w:val="00633458"/>
    <w:rsid w:val="00636183"/>
    <w:rsid w:val="006416FB"/>
    <w:rsid w:val="0064238C"/>
    <w:rsid w:val="006442EE"/>
    <w:rsid w:val="00651252"/>
    <w:rsid w:val="00653E01"/>
    <w:rsid w:val="0066079B"/>
    <w:rsid w:val="006627AE"/>
    <w:rsid w:val="00665C77"/>
    <w:rsid w:val="00667EE4"/>
    <w:rsid w:val="0067009D"/>
    <w:rsid w:val="00671E0A"/>
    <w:rsid w:val="00671E95"/>
    <w:rsid w:val="00672830"/>
    <w:rsid w:val="00672B1F"/>
    <w:rsid w:val="0067453E"/>
    <w:rsid w:val="00674ACF"/>
    <w:rsid w:val="0067673E"/>
    <w:rsid w:val="00676767"/>
    <w:rsid w:val="00676A13"/>
    <w:rsid w:val="00681F83"/>
    <w:rsid w:val="00683D61"/>
    <w:rsid w:val="00684BCE"/>
    <w:rsid w:val="006876BF"/>
    <w:rsid w:val="00692822"/>
    <w:rsid w:val="0069450D"/>
    <w:rsid w:val="006A010F"/>
    <w:rsid w:val="006A2339"/>
    <w:rsid w:val="006A30B0"/>
    <w:rsid w:val="006A3BBB"/>
    <w:rsid w:val="006A4482"/>
    <w:rsid w:val="006A580A"/>
    <w:rsid w:val="006B1483"/>
    <w:rsid w:val="006B1841"/>
    <w:rsid w:val="006B1A3D"/>
    <w:rsid w:val="006B2C7E"/>
    <w:rsid w:val="006B3748"/>
    <w:rsid w:val="006B3F87"/>
    <w:rsid w:val="006C0276"/>
    <w:rsid w:val="006C082C"/>
    <w:rsid w:val="006C4B8E"/>
    <w:rsid w:val="006C63C4"/>
    <w:rsid w:val="006D1BC7"/>
    <w:rsid w:val="006D4B9B"/>
    <w:rsid w:val="006D5498"/>
    <w:rsid w:val="006D5948"/>
    <w:rsid w:val="006D606B"/>
    <w:rsid w:val="006D6BE5"/>
    <w:rsid w:val="006D72A8"/>
    <w:rsid w:val="006D7837"/>
    <w:rsid w:val="006E0434"/>
    <w:rsid w:val="006E238C"/>
    <w:rsid w:val="006E47D0"/>
    <w:rsid w:val="006E4A68"/>
    <w:rsid w:val="006E50BF"/>
    <w:rsid w:val="006E77B1"/>
    <w:rsid w:val="006F0014"/>
    <w:rsid w:val="006F3E39"/>
    <w:rsid w:val="006F5DDA"/>
    <w:rsid w:val="006F6D0A"/>
    <w:rsid w:val="00711AB6"/>
    <w:rsid w:val="00712F87"/>
    <w:rsid w:val="00714795"/>
    <w:rsid w:val="00714B93"/>
    <w:rsid w:val="00715414"/>
    <w:rsid w:val="007171EC"/>
    <w:rsid w:val="00720390"/>
    <w:rsid w:val="007225DE"/>
    <w:rsid w:val="00723D03"/>
    <w:rsid w:val="00725CC6"/>
    <w:rsid w:val="00727C84"/>
    <w:rsid w:val="007324CE"/>
    <w:rsid w:val="00734218"/>
    <w:rsid w:val="007342D3"/>
    <w:rsid w:val="007342F4"/>
    <w:rsid w:val="00734C1D"/>
    <w:rsid w:val="00736754"/>
    <w:rsid w:val="0073695E"/>
    <w:rsid w:val="00744527"/>
    <w:rsid w:val="00745D0A"/>
    <w:rsid w:val="00747008"/>
    <w:rsid w:val="00747B6D"/>
    <w:rsid w:val="00762A22"/>
    <w:rsid w:val="00764368"/>
    <w:rsid w:val="00764AE0"/>
    <w:rsid w:val="00773B93"/>
    <w:rsid w:val="00774FFF"/>
    <w:rsid w:val="00775684"/>
    <w:rsid w:val="00780BA8"/>
    <w:rsid w:val="00782BC7"/>
    <w:rsid w:val="00784000"/>
    <w:rsid w:val="0078621F"/>
    <w:rsid w:val="00786CE5"/>
    <w:rsid w:val="00786D69"/>
    <w:rsid w:val="00786E5B"/>
    <w:rsid w:val="00787FFD"/>
    <w:rsid w:val="0079012E"/>
    <w:rsid w:val="0079053B"/>
    <w:rsid w:val="00790EEF"/>
    <w:rsid w:val="007912AA"/>
    <w:rsid w:val="00794406"/>
    <w:rsid w:val="007A32E9"/>
    <w:rsid w:val="007A3D24"/>
    <w:rsid w:val="007A66BF"/>
    <w:rsid w:val="007B0297"/>
    <w:rsid w:val="007B36D9"/>
    <w:rsid w:val="007B4857"/>
    <w:rsid w:val="007B54C9"/>
    <w:rsid w:val="007C0A51"/>
    <w:rsid w:val="007C0C37"/>
    <w:rsid w:val="007C2BA5"/>
    <w:rsid w:val="007C7E8F"/>
    <w:rsid w:val="007D2470"/>
    <w:rsid w:val="007D2625"/>
    <w:rsid w:val="007D37E4"/>
    <w:rsid w:val="007D3B19"/>
    <w:rsid w:val="007D4BAF"/>
    <w:rsid w:val="007D4EAA"/>
    <w:rsid w:val="007D60B2"/>
    <w:rsid w:val="007D6FFA"/>
    <w:rsid w:val="007F3D29"/>
    <w:rsid w:val="007F77A1"/>
    <w:rsid w:val="008005AD"/>
    <w:rsid w:val="00800D28"/>
    <w:rsid w:val="00802031"/>
    <w:rsid w:val="00803661"/>
    <w:rsid w:val="00803A2B"/>
    <w:rsid w:val="008043C6"/>
    <w:rsid w:val="00804F9B"/>
    <w:rsid w:val="00805A24"/>
    <w:rsid w:val="00811182"/>
    <w:rsid w:val="00811AE9"/>
    <w:rsid w:val="00812669"/>
    <w:rsid w:val="008145FA"/>
    <w:rsid w:val="008159ED"/>
    <w:rsid w:val="00816557"/>
    <w:rsid w:val="00816945"/>
    <w:rsid w:val="00816AAF"/>
    <w:rsid w:val="008174A5"/>
    <w:rsid w:val="00817685"/>
    <w:rsid w:val="00820C90"/>
    <w:rsid w:val="0082241C"/>
    <w:rsid w:val="00824825"/>
    <w:rsid w:val="00825F62"/>
    <w:rsid w:val="00830CB2"/>
    <w:rsid w:val="0083201A"/>
    <w:rsid w:val="00832848"/>
    <w:rsid w:val="00832D9F"/>
    <w:rsid w:val="008344AE"/>
    <w:rsid w:val="0083553F"/>
    <w:rsid w:val="00835C4B"/>
    <w:rsid w:val="00837F19"/>
    <w:rsid w:val="00840530"/>
    <w:rsid w:val="00841C8B"/>
    <w:rsid w:val="00841FC8"/>
    <w:rsid w:val="00843598"/>
    <w:rsid w:val="00843A3A"/>
    <w:rsid w:val="00845E93"/>
    <w:rsid w:val="00850A6D"/>
    <w:rsid w:val="008536A7"/>
    <w:rsid w:val="0086227F"/>
    <w:rsid w:val="008641EB"/>
    <w:rsid w:val="008670BA"/>
    <w:rsid w:val="008674D7"/>
    <w:rsid w:val="008703B0"/>
    <w:rsid w:val="0087316D"/>
    <w:rsid w:val="008733F0"/>
    <w:rsid w:val="00875005"/>
    <w:rsid w:val="008761CE"/>
    <w:rsid w:val="00877D2F"/>
    <w:rsid w:val="008809C9"/>
    <w:rsid w:val="00881187"/>
    <w:rsid w:val="00882218"/>
    <w:rsid w:val="00883D81"/>
    <w:rsid w:val="008848AE"/>
    <w:rsid w:val="0088596B"/>
    <w:rsid w:val="008860F9"/>
    <w:rsid w:val="008867CC"/>
    <w:rsid w:val="00886848"/>
    <w:rsid w:val="00890601"/>
    <w:rsid w:val="00891D7E"/>
    <w:rsid w:val="00892464"/>
    <w:rsid w:val="00893A60"/>
    <w:rsid w:val="008969ED"/>
    <w:rsid w:val="008A02C3"/>
    <w:rsid w:val="008A3CDB"/>
    <w:rsid w:val="008A513A"/>
    <w:rsid w:val="008A520A"/>
    <w:rsid w:val="008A591A"/>
    <w:rsid w:val="008B00B5"/>
    <w:rsid w:val="008B262E"/>
    <w:rsid w:val="008B489F"/>
    <w:rsid w:val="008C2587"/>
    <w:rsid w:val="008C33F1"/>
    <w:rsid w:val="008D35E7"/>
    <w:rsid w:val="008D409B"/>
    <w:rsid w:val="008E0A45"/>
    <w:rsid w:val="008E0B18"/>
    <w:rsid w:val="008E3506"/>
    <w:rsid w:val="008F0288"/>
    <w:rsid w:val="008F49FD"/>
    <w:rsid w:val="008F5975"/>
    <w:rsid w:val="008F656D"/>
    <w:rsid w:val="008F7643"/>
    <w:rsid w:val="008F7892"/>
    <w:rsid w:val="008F7EB5"/>
    <w:rsid w:val="00901C1B"/>
    <w:rsid w:val="00904D40"/>
    <w:rsid w:val="009058B0"/>
    <w:rsid w:val="00905A33"/>
    <w:rsid w:val="009067E1"/>
    <w:rsid w:val="00911B2E"/>
    <w:rsid w:val="0091680B"/>
    <w:rsid w:val="0091687D"/>
    <w:rsid w:val="00917D26"/>
    <w:rsid w:val="009216D0"/>
    <w:rsid w:val="00922EC0"/>
    <w:rsid w:val="00923289"/>
    <w:rsid w:val="0092376C"/>
    <w:rsid w:val="00924D41"/>
    <w:rsid w:val="00926E54"/>
    <w:rsid w:val="0093494D"/>
    <w:rsid w:val="00936EF1"/>
    <w:rsid w:val="009401FF"/>
    <w:rsid w:val="00942305"/>
    <w:rsid w:val="00942838"/>
    <w:rsid w:val="009450CD"/>
    <w:rsid w:val="0094658C"/>
    <w:rsid w:val="00946CF1"/>
    <w:rsid w:val="009477F7"/>
    <w:rsid w:val="009500AE"/>
    <w:rsid w:val="009604BF"/>
    <w:rsid w:val="0096201F"/>
    <w:rsid w:val="0096271A"/>
    <w:rsid w:val="00962CB3"/>
    <w:rsid w:val="00963C89"/>
    <w:rsid w:val="0096436D"/>
    <w:rsid w:val="00964861"/>
    <w:rsid w:val="00964FFE"/>
    <w:rsid w:val="0097137C"/>
    <w:rsid w:val="00971DB2"/>
    <w:rsid w:val="00980F8B"/>
    <w:rsid w:val="009813B6"/>
    <w:rsid w:val="00986893"/>
    <w:rsid w:val="009934EF"/>
    <w:rsid w:val="0099577F"/>
    <w:rsid w:val="0099607C"/>
    <w:rsid w:val="0099635E"/>
    <w:rsid w:val="009A111A"/>
    <w:rsid w:val="009A3ED9"/>
    <w:rsid w:val="009A40CA"/>
    <w:rsid w:val="009A49C6"/>
    <w:rsid w:val="009A50D0"/>
    <w:rsid w:val="009A599D"/>
    <w:rsid w:val="009A700A"/>
    <w:rsid w:val="009B21A9"/>
    <w:rsid w:val="009B2E55"/>
    <w:rsid w:val="009B3C6A"/>
    <w:rsid w:val="009B5EE9"/>
    <w:rsid w:val="009B6489"/>
    <w:rsid w:val="009C1634"/>
    <w:rsid w:val="009C17AC"/>
    <w:rsid w:val="009C5300"/>
    <w:rsid w:val="009D0100"/>
    <w:rsid w:val="009D08B7"/>
    <w:rsid w:val="009D200A"/>
    <w:rsid w:val="009D4857"/>
    <w:rsid w:val="009D4CAB"/>
    <w:rsid w:val="009E072D"/>
    <w:rsid w:val="009E07F5"/>
    <w:rsid w:val="009E0ED9"/>
    <w:rsid w:val="009E1EF4"/>
    <w:rsid w:val="009E2E04"/>
    <w:rsid w:val="009F0473"/>
    <w:rsid w:val="009F1A08"/>
    <w:rsid w:val="009F1F0B"/>
    <w:rsid w:val="009F38F7"/>
    <w:rsid w:val="009F3DAF"/>
    <w:rsid w:val="009F47E5"/>
    <w:rsid w:val="00A02467"/>
    <w:rsid w:val="00A052C8"/>
    <w:rsid w:val="00A061A6"/>
    <w:rsid w:val="00A07110"/>
    <w:rsid w:val="00A10BB4"/>
    <w:rsid w:val="00A12285"/>
    <w:rsid w:val="00A132DB"/>
    <w:rsid w:val="00A1582A"/>
    <w:rsid w:val="00A1654A"/>
    <w:rsid w:val="00A16597"/>
    <w:rsid w:val="00A169A4"/>
    <w:rsid w:val="00A250F9"/>
    <w:rsid w:val="00A2748D"/>
    <w:rsid w:val="00A27F3D"/>
    <w:rsid w:val="00A301E8"/>
    <w:rsid w:val="00A307BC"/>
    <w:rsid w:val="00A30C07"/>
    <w:rsid w:val="00A33F1C"/>
    <w:rsid w:val="00A361F7"/>
    <w:rsid w:val="00A36707"/>
    <w:rsid w:val="00A400C1"/>
    <w:rsid w:val="00A40B57"/>
    <w:rsid w:val="00A40F9A"/>
    <w:rsid w:val="00A41084"/>
    <w:rsid w:val="00A41960"/>
    <w:rsid w:val="00A41F4A"/>
    <w:rsid w:val="00A42C3E"/>
    <w:rsid w:val="00A43C02"/>
    <w:rsid w:val="00A47C0D"/>
    <w:rsid w:val="00A50D2A"/>
    <w:rsid w:val="00A510AF"/>
    <w:rsid w:val="00A51986"/>
    <w:rsid w:val="00A529A1"/>
    <w:rsid w:val="00A53AA3"/>
    <w:rsid w:val="00A53BF6"/>
    <w:rsid w:val="00A548B5"/>
    <w:rsid w:val="00A55C3B"/>
    <w:rsid w:val="00A566E0"/>
    <w:rsid w:val="00A567C1"/>
    <w:rsid w:val="00A56C60"/>
    <w:rsid w:val="00A61BA8"/>
    <w:rsid w:val="00A6389D"/>
    <w:rsid w:val="00A650E8"/>
    <w:rsid w:val="00A6777B"/>
    <w:rsid w:val="00A67D38"/>
    <w:rsid w:val="00A70292"/>
    <w:rsid w:val="00A714AD"/>
    <w:rsid w:val="00A766C1"/>
    <w:rsid w:val="00A7688A"/>
    <w:rsid w:val="00A76BA6"/>
    <w:rsid w:val="00A828CE"/>
    <w:rsid w:val="00A82A2F"/>
    <w:rsid w:val="00A85834"/>
    <w:rsid w:val="00A867A7"/>
    <w:rsid w:val="00A86F04"/>
    <w:rsid w:val="00A87EED"/>
    <w:rsid w:val="00A90C6B"/>
    <w:rsid w:val="00A924A6"/>
    <w:rsid w:val="00A92846"/>
    <w:rsid w:val="00A93BAF"/>
    <w:rsid w:val="00A9439B"/>
    <w:rsid w:val="00A94A08"/>
    <w:rsid w:val="00AA02C8"/>
    <w:rsid w:val="00AA02DF"/>
    <w:rsid w:val="00AA0910"/>
    <w:rsid w:val="00AA30D5"/>
    <w:rsid w:val="00AA33E2"/>
    <w:rsid w:val="00AA4B0D"/>
    <w:rsid w:val="00AA7E5B"/>
    <w:rsid w:val="00AB1293"/>
    <w:rsid w:val="00AB2501"/>
    <w:rsid w:val="00AB2B29"/>
    <w:rsid w:val="00AB64C5"/>
    <w:rsid w:val="00AC0D85"/>
    <w:rsid w:val="00AC0DB9"/>
    <w:rsid w:val="00AC1E33"/>
    <w:rsid w:val="00AC23B0"/>
    <w:rsid w:val="00AC2AF9"/>
    <w:rsid w:val="00AC45A6"/>
    <w:rsid w:val="00AC4C6F"/>
    <w:rsid w:val="00AC5302"/>
    <w:rsid w:val="00AC65C3"/>
    <w:rsid w:val="00AC7BA5"/>
    <w:rsid w:val="00AD12EB"/>
    <w:rsid w:val="00AD17AB"/>
    <w:rsid w:val="00AD1BB5"/>
    <w:rsid w:val="00AE0445"/>
    <w:rsid w:val="00AE0C8C"/>
    <w:rsid w:val="00AE21B3"/>
    <w:rsid w:val="00AF101B"/>
    <w:rsid w:val="00AF19A3"/>
    <w:rsid w:val="00AF1B73"/>
    <w:rsid w:val="00AF448C"/>
    <w:rsid w:val="00AF4E22"/>
    <w:rsid w:val="00B03717"/>
    <w:rsid w:val="00B03B83"/>
    <w:rsid w:val="00B05734"/>
    <w:rsid w:val="00B10E5C"/>
    <w:rsid w:val="00B114CD"/>
    <w:rsid w:val="00B217C7"/>
    <w:rsid w:val="00B22581"/>
    <w:rsid w:val="00B22B31"/>
    <w:rsid w:val="00B2516E"/>
    <w:rsid w:val="00B26241"/>
    <w:rsid w:val="00B3062F"/>
    <w:rsid w:val="00B3156D"/>
    <w:rsid w:val="00B318E5"/>
    <w:rsid w:val="00B32A39"/>
    <w:rsid w:val="00B37856"/>
    <w:rsid w:val="00B37A59"/>
    <w:rsid w:val="00B41511"/>
    <w:rsid w:val="00B41AEC"/>
    <w:rsid w:val="00B41CC7"/>
    <w:rsid w:val="00B42D6D"/>
    <w:rsid w:val="00B43C5D"/>
    <w:rsid w:val="00B44A7B"/>
    <w:rsid w:val="00B46B03"/>
    <w:rsid w:val="00B501D9"/>
    <w:rsid w:val="00B52C10"/>
    <w:rsid w:val="00B56006"/>
    <w:rsid w:val="00B57B52"/>
    <w:rsid w:val="00B57F92"/>
    <w:rsid w:val="00B60DE8"/>
    <w:rsid w:val="00B64D61"/>
    <w:rsid w:val="00B65C3E"/>
    <w:rsid w:val="00B726EF"/>
    <w:rsid w:val="00B730F2"/>
    <w:rsid w:val="00B75C6F"/>
    <w:rsid w:val="00B75EBB"/>
    <w:rsid w:val="00B7699D"/>
    <w:rsid w:val="00B771F9"/>
    <w:rsid w:val="00B8271B"/>
    <w:rsid w:val="00B87EA4"/>
    <w:rsid w:val="00B90B7D"/>
    <w:rsid w:val="00B94754"/>
    <w:rsid w:val="00B9517C"/>
    <w:rsid w:val="00B974B8"/>
    <w:rsid w:val="00BA12D6"/>
    <w:rsid w:val="00BA2E83"/>
    <w:rsid w:val="00BA5D31"/>
    <w:rsid w:val="00BA63C1"/>
    <w:rsid w:val="00BA642E"/>
    <w:rsid w:val="00BA7048"/>
    <w:rsid w:val="00BA7ADD"/>
    <w:rsid w:val="00BB5D6D"/>
    <w:rsid w:val="00BB7DC5"/>
    <w:rsid w:val="00BC69DD"/>
    <w:rsid w:val="00BC76C7"/>
    <w:rsid w:val="00BC7D36"/>
    <w:rsid w:val="00BD1354"/>
    <w:rsid w:val="00BD2641"/>
    <w:rsid w:val="00BD4950"/>
    <w:rsid w:val="00BD5CD6"/>
    <w:rsid w:val="00BE1CA6"/>
    <w:rsid w:val="00BE34F0"/>
    <w:rsid w:val="00BE41F7"/>
    <w:rsid w:val="00BE731D"/>
    <w:rsid w:val="00BF0C64"/>
    <w:rsid w:val="00BF1259"/>
    <w:rsid w:val="00BF4C38"/>
    <w:rsid w:val="00BF54A2"/>
    <w:rsid w:val="00BF6C81"/>
    <w:rsid w:val="00C000C4"/>
    <w:rsid w:val="00C03339"/>
    <w:rsid w:val="00C04CDF"/>
    <w:rsid w:val="00C126B9"/>
    <w:rsid w:val="00C2008E"/>
    <w:rsid w:val="00C205F4"/>
    <w:rsid w:val="00C20A56"/>
    <w:rsid w:val="00C20D58"/>
    <w:rsid w:val="00C23DAD"/>
    <w:rsid w:val="00C2421A"/>
    <w:rsid w:val="00C26A48"/>
    <w:rsid w:val="00C27060"/>
    <w:rsid w:val="00C317C9"/>
    <w:rsid w:val="00C31F88"/>
    <w:rsid w:val="00C3318B"/>
    <w:rsid w:val="00C4075A"/>
    <w:rsid w:val="00C4336D"/>
    <w:rsid w:val="00C451B4"/>
    <w:rsid w:val="00C45280"/>
    <w:rsid w:val="00C47EFC"/>
    <w:rsid w:val="00C50BDF"/>
    <w:rsid w:val="00C513EE"/>
    <w:rsid w:val="00C513FF"/>
    <w:rsid w:val="00C531BD"/>
    <w:rsid w:val="00C53707"/>
    <w:rsid w:val="00C53C3C"/>
    <w:rsid w:val="00C563D5"/>
    <w:rsid w:val="00C64DDC"/>
    <w:rsid w:val="00C70068"/>
    <w:rsid w:val="00C70D2E"/>
    <w:rsid w:val="00C75C18"/>
    <w:rsid w:val="00C86C5B"/>
    <w:rsid w:val="00C90137"/>
    <w:rsid w:val="00C90CD1"/>
    <w:rsid w:val="00C92538"/>
    <w:rsid w:val="00C929D8"/>
    <w:rsid w:val="00C9327A"/>
    <w:rsid w:val="00C94ECA"/>
    <w:rsid w:val="00CA08F1"/>
    <w:rsid w:val="00CA3061"/>
    <w:rsid w:val="00CB007B"/>
    <w:rsid w:val="00CB0877"/>
    <w:rsid w:val="00CB1E33"/>
    <w:rsid w:val="00CB2B4E"/>
    <w:rsid w:val="00CB34F5"/>
    <w:rsid w:val="00CB6C34"/>
    <w:rsid w:val="00CB6D7C"/>
    <w:rsid w:val="00CC1000"/>
    <w:rsid w:val="00CC13CB"/>
    <w:rsid w:val="00CC3952"/>
    <w:rsid w:val="00CD16AA"/>
    <w:rsid w:val="00CD71D4"/>
    <w:rsid w:val="00CD7A35"/>
    <w:rsid w:val="00CD7D8D"/>
    <w:rsid w:val="00CE356A"/>
    <w:rsid w:val="00CE5A6E"/>
    <w:rsid w:val="00CE5B29"/>
    <w:rsid w:val="00CE7DA7"/>
    <w:rsid w:val="00CF19A9"/>
    <w:rsid w:val="00CF33AC"/>
    <w:rsid w:val="00CF73CF"/>
    <w:rsid w:val="00CF767E"/>
    <w:rsid w:val="00D01849"/>
    <w:rsid w:val="00D03E75"/>
    <w:rsid w:val="00D0520A"/>
    <w:rsid w:val="00D05CD9"/>
    <w:rsid w:val="00D06278"/>
    <w:rsid w:val="00D07784"/>
    <w:rsid w:val="00D12BC8"/>
    <w:rsid w:val="00D135D8"/>
    <w:rsid w:val="00D23829"/>
    <w:rsid w:val="00D2384D"/>
    <w:rsid w:val="00D23893"/>
    <w:rsid w:val="00D27E78"/>
    <w:rsid w:val="00D33B4C"/>
    <w:rsid w:val="00D33B6C"/>
    <w:rsid w:val="00D36AED"/>
    <w:rsid w:val="00D439EF"/>
    <w:rsid w:val="00D44CBE"/>
    <w:rsid w:val="00D46713"/>
    <w:rsid w:val="00D4716D"/>
    <w:rsid w:val="00D52089"/>
    <w:rsid w:val="00D53283"/>
    <w:rsid w:val="00D5634F"/>
    <w:rsid w:val="00D576B7"/>
    <w:rsid w:val="00D57986"/>
    <w:rsid w:val="00D60618"/>
    <w:rsid w:val="00D61401"/>
    <w:rsid w:val="00D62FBC"/>
    <w:rsid w:val="00D6324A"/>
    <w:rsid w:val="00D6363E"/>
    <w:rsid w:val="00D67044"/>
    <w:rsid w:val="00D707FC"/>
    <w:rsid w:val="00D734B4"/>
    <w:rsid w:val="00D757C7"/>
    <w:rsid w:val="00D76E96"/>
    <w:rsid w:val="00D82F3B"/>
    <w:rsid w:val="00D830DA"/>
    <w:rsid w:val="00D83C9D"/>
    <w:rsid w:val="00D85C24"/>
    <w:rsid w:val="00D87C1D"/>
    <w:rsid w:val="00D904F0"/>
    <w:rsid w:val="00DA561D"/>
    <w:rsid w:val="00DA572D"/>
    <w:rsid w:val="00DA75CA"/>
    <w:rsid w:val="00DB631E"/>
    <w:rsid w:val="00DB7344"/>
    <w:rsid w:val="00DC06B6"/>
    <w:rsid w:val="00DC0B0C"/>
    <w:rsid w:val="00DC23BB"/>
    <w:rsid w:val="00DC44C3"/>
    <w:rsid w:val="00DC608F"/>
    <w:rsid w:val="00DC6520"/>
    <w:rsid w:val="00DC68D8"/>
    <w:rsid w:val="00DD164B"/>
    <w:rsid w:val="00DD1DDC"/>
    <w:rsid w:val="00DD352B"/>
    <w:rsid w:val="00DD58C0"/>
    <w:rsid w:val="00DD5C38"/>
    <w:rsid w:val="00DE1BD5"/>
    <w:rsid w:val="00DE287A"/>
    <w:rsid w:val="00DE6073"/>
    <w:rsid w:val="00DE6E9B"/>
    <w:rsid w:val="00DF1029"/>
    <w:rsid w:val="00DF39EE"/>
    <w:rsid w:val="00DF497A"/>
    <w:rsid w:val="00DF5DB1"/>
    <w:rsid w:val="00DF7F05"/>
    <w:rsid w:val="00E01A77"/>
    <w:rsid w:val="00E01E04"/>
    <w:rsid w:val="00E1085B"/>
    <w:rsid w:val="00E172FA"/>
    <w:rsid w:val="00E231EF"/>
    <w:rsid w:val="00E3168A"/>
    <w:rsid w:val="00E4198E"/>
    <w:rsid w:val="00E41F1A"/>
    <w:rsid w:val="00E42A66"/>
    <w:rsid w:val="00E44594"/>
    <w:rsid w:val="00E46A3F"/>
    <w:rsid w:val="00E512A4"/>
    <w:rsid w:val="00E52BED"/>
    <w:rsid w:val="00E545D1"/>
    <w:rsid w:val="00E55741"/>
    <w:rsid w:val="00E57B98"/>
    <w:rsid w:val="00E6254C"/>
    <w:rsid w:val="00E657BE"/>
    <w:rsid w:val="00E670CC"/>
    <w:rsid w:val="00E67756"/>
    <w:rsid w:val="00E711E4"/>
    <w:rsid w:val="00E718C5"/>
    <w:rsid w:val="00E7192D"/>
    <w:rsid w:val="00E726C1"/>
    <w:rsid w:val="00E729AE"/>
    <w:rsid w:val="00E72C30"/>
    <w:rsid w:val="00E756A6"/>
    <w:rsid w:val="00E76017"/>
    <w:rsid w:val="00E765A1"/>
    <w:rsid w:val="00E77CEE"/>
    <w:rsid w:val="00E81471"/>
    <w:rsid w:val="00E83242"/>
    <w:rsid w:val="00E85732"/>
    <w:rsid w:val="00E8605D"/>
    <w:rsid w:val="00E86986"/>
    <w:rsid w:val="00E86DD1"/>
    <w:rsid w:val="00E91014"/>
    <w:rsid w:val="00E927ED"/>
    <w:rsid w:val="00E93943"/>
    <w:rsid w:val="00E94A1E"/>
    <w:rsid w:val="00E952E3"/>
    <w:rsid w:val="00E963D4"/>
    <w:rsid w:val="00E9678F"/>
    <w:rsid w:val="00EA0EDB"/>
    <w:rsid w:val="00EA2B39"/>
    <w:rsid w:val="00EA3F12"/>
    <w:rsid w:val="00EA50B3"/>
    <w:rsid w:val="00EA5C2D"/>
    <w:rsid w:val="00EA6F25"/>
    <w:rsid w:val="00EB5E03"/>
    <w:rsid w:val="00EB62C5"/>
    <w:rsid w:val="00EB70EE"/>
    <w:rsid w:val="00EC0463"/>
    <w:rsid w:val="00EC18F0"/>
    <w:rsid w:val="00EC3003"/>
    <w:rsid w:val="00EC6E5E"/>
    <w:rsid w:val="00EC77ED"/>
    <w:rsid w:val="00EC7B4D"/>
    <w:rsid w:val="00ED0EC8"/>
    <w:rsid w:val="00ED4051"/>
    <w:rsid w:val="00ED4794"/>
    <w:rsid w:val="00ED573A"/>
    <w:rsid w:val="00ED5EC3"/>
    <w:rsid w:val="00ED6882"/>
    <w:rsid w:val="00ED68A0"/>
    <w:rsid w:val="00EE0F32"/>
    <w:rsid w:val="00EE3087"/>
    <w:rsid w:val="00EE399E"/>
    <w:rsid w:val="00EE3C91"/>
    <w:rsid w:val="00EE73A1"/>
    <w:rsid w:val="00EF0C6A"/>
    <w:rsid w:val="00EF2D88"/>
    <w:rsid w:val="00EF3252"/>
    <w:rsid w:val="00EF59A4"/>
    <w:rsid w:val="00EF6B0C"/>
    <w:rsid w:val="00F01338"/>
    <w:rsid w:val="00F02EE0"/>
    <w:rsid w:val="00F0330B"/>
    <w:rsid w:val="00F035A0"/>
    <w:rsid w:val="00F037A9"/>
    <w:rsid w:val="00F10466"/>
    <w:rsid w:val="00F1084B"/>
    <w:rsid w:val="00F12973"/>
    <w:rsid w:val="00F14287"/>
    <w:rsid w:val="00F143CB"/>
    <w:rsid w:val="00F15BAE"/>
    <w:rsid w:val="00F17750"/>
    <w:rsid w:val="00F2231B"/>
    <w:rsid w:val="00F24C4B"/>
    <w:rsid w:val="00F24CA8"/>
    <w:rsid w:val="00F30B93"/>
    <w:rsid w:val="00F344AC"/>
    <w:rsid w:val="00F359FA"/>
    <w:rsid w:val="00F361EB"/>
    <w:rsid w:val="00F43DB1"/>
    <w:rsid w:val="00F43DE3"/>
    <w:rsid w:val="00F44741"/>
    <w:rsid w:val="00F464E1"/>
    <w:rsid w:val="00F46B1A"/>
    <w:rsid w:val="00F4726E"/>
    <w:rsid w:val="00F506C9"/>
    <w:rsid w:val="00F50A7F"/>
    <w:rsid w:val="00F511B5"/>
    <w:rsid w:val="00F54A10"/>
    <w:rsid w:val="00F54E1E"/>
    <w:rsid w:val="00F55272"/>
    <w:rsid w:val="00F628AF"/>
    <w:rsid w:val="00F6380B"/>
    <w:rsid w:val="00F66B1F"/>
    <w:rsid w:val="00F6769E"/>
    <w:rsid w:val="00F74208"/>
    <w:rsid w:val="00F7420A"/>
    <w:rsid w:val="00F74F6C"/>
    <w:rsid w:val="00F75630"/>
    <w:rsid w:val="00F766F6"/>
    <w:rsid w:val="00F77FA6"/>
    <w:rsid w:val="00F8289F"/>
    <w:rsid w:val="00F82C53"/>
    <w:rsid w:val="00F87230"/>
    <w:rsid w:val="00F92536"/>
    <w:rsid w:val="00F92A24"/>
    <w:rsid w:val="00F93F91"/>
    <w:rsid w:val="00F9490D"/>
    <w:rsid w:val="00F960B7"/>
    <w:rsid w:val="00FA2D50"/>
    <w:rsid w:val="00FA4594"/>
    <w:rsid w:val="00FA4F74"/>
    <w:rsid w:val="00FA6F97"/>
    <w:rsid w:val="00FB004E"/>
    <w:rsid w:val="00FB05C0"/>
    <w:rsid w:val="00FB1913"/>
    <w:rsid w:val="00FB239B"/>
    <w:rsid w:val="00FB256A"/>
    <w:rsid w:val="00FC556D"/>
    <w:rsid w:val="00FC595B"/>
    <w:rsid w:val="00FD2ED5"/>
    <w:rsid w:val="00FE0467"/>
    <w:rsid w:val="00FE0A3A"/>
    <w:rsid w:val="00FE0EC7"/>
    <w:rsid w:val="00FE15C5"/>
    <w:rsid w:val="00FE4EE9"/>
    <w:rsid w:val="00FE6964"/>
    <w:rsid w:val="00FE758F"/>
    <w:rsid w:val="00FF51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4B8"/>
    <w:rPr>
      <w:sz w:val="24"/>
    </w:rPr>
  </w:style>
  <w:style w:type="paragraph" w:styleId="Heading1">
    <w:name w:val="heading 1"/>
    <w:basedOn w:val="Normal"/>
    <w:next w:val="Normal"/>
    <w:qFormat/>
    <w:rsid w:val="004D0A42"/>
    <w:pPr>
      <w:keepNext/>
      <w:outlineLvl w:val="0"/>
    </w:pPr>
    <w:rPr>
      <w:rFonts w:ascii="Arial" w:hAnsi="Arial"/>
      <w:b/>
    </w:rPr>
  </w:style>
  <w:style w:type="paragraph" w:styleId="Heading2">
    <w:name w:val="heading 2"/>
    <w:basedOn w:val="Normal"/>
    <w:next w:val="Normal"/>
    <w:qFormat/>
    <w:rsid w:val="004D0A42"/>
    <w:pPr>
      <w:keepNext/>
      <w:jc w:val="both"/>
      <w:outlineLvl w:val="1"/>
    </w:pPr>
    <w:rPr>
      <w:rFonts w:ascii="Arial" w:hAnsi="Arial"/>
      <w:b/>
    </w:rPr>
  </w:style>
  <w:style w:type="paragraph" w:styleId="Heading3">
    <w:name w:val="heading 3"/>
    <w:basedOn w:val="Normal"/>
    <w:next w:val="Normal"/>
    <w:link w:val="Heading3Char"/>
    <w:qFormat/>
    <w:rsid w:val="004D0A42"/>
    <w:pPr>
      <w:keepNext/>
      <w:jc w:val="center"/>
      <w:outlineLvl w:val="2"/>
    </w:pPr>
    <w:rPr>
      <w:rFonts w:ascii="Arial" w:hAnsi="Arial"/>
      <w:b/>
      <w:caps/>
    </w:rPr>
  </w:style>
  <w:style w:type="paragraph" w:styleId="Heading4">
    <w:name w:val="heading 4"/>
    <w:basedOn w:val="Normal"/>
    <w:next w:val="Normal"/>
    <w:qFormat/>
    <w:rsid w:val="004D0A42"/>
    <w:pPr>
      <w:keepNext/>
      <w:pBdr>
        <w:top w:val="single" w:sz="6" w:space="1" w:color="auto"/>
        <w:left w:val="single" w:sz="6" w:space="1" w:color="auto"/>
        <w:bottom w:val="single" w:sz="6" w:space="1" w:color="auto"/>
        <w:right w:val="single" w:sz="6" w:space="1" w:color="auto"/>
      </w:pBdr>
      <w:shd w:val="pct10" w:color="auto" w:fill="auto"/>
      <w:jc w:val="center"/>
      <w:outlineLvl w:val="3"/>
    </w:pPr>
    <w:rPr>
      <w:b/>
      <w:smallCaps/>
    </w:rPr>
  </w:style>
  <w:style w:type="paragraph" w:styleId="Heading6">
    <w:name w:val="heading 6"/>
    <w:basedOn w:val="Normal"/>
    <w:next w:val="Normal"/>
    <w:qFormat/>
    <w:rsid w:val="004D0A42"/>
    <w:pPr>
      <w:keepNext/>
      <w:tabs>
        <w:tab w:val="left" w:pos="-720"/>
      </w:tabs>
      <w:suppressAutoHyphens/>
      <w:outlineLvl w:val="5"/>
    </w:pPr>
    <w:rPr>
      <w:spacing w:val="-3"/>
    </w:rPr>
  </w:style>
  <w:style w:type="paragraph" w:styleId="Heading7">
    <w:name w:val="heading 7"/>
    <w:basedOn w:val="Normal"/>
    <w:next w:val="Normal"/>
    <w:qFormat/>
    <w:rsid w:val="004D0A42"/>
    <w:pPr>
      <w:keepNext/>
      <w:tabs>
        <w:tab w:val="left" w:pos="-720"/>
      </w:tabs>
      <w:suppressAutoHyphens/>
      <w:ind w:left="720"/>
      <w:outlineLvl w:val="6"/>
    </w:pPr>
    <w:rPr>
      <w:b/>
      <w:spacing w:val="-3"/>
      <w:u w:val="single"/>
    </w:rPr>
  </w:style>
  <w:style w:type="paragraph" w:styleId="Heading8">
    <w:name w:val="heading 8"/>
    <w:basedOn w:val="Normal"/>
    <w:next w:val="Normal"/>
    <w:qFormat/>
    <w:rsid w:val="004D0A42"/>
    <w:pPr>
      <w:keepNext/>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4D0A42"/>
  </w:style>
  <w:style w:type="paragraph" w:styleId="Footer">
    <w:name w:val="footer"/>
    <w:basedOn w:val="Normal"/>
    <w:link w:val="FooterChar"/>
    <w:uiPriority w:val="99"/>
    <w:rsid w:val="004D0A42"/>
    <w:pPr>
      <w:tabs>
        <w:tab w:val="center" w:pos="4320"/>
        <w:tab w:val="right" w:pos="8640"/>
      </w:tabs>
    </w:pPr>
  </w:style>
  <w:style w:type="paragraph" w:styleId="Header">
    <w:name w:val="header"/>
    <w:basedOn w:val="Normal"/>
    <w:link w:val="HeaderChar"/>
    <w:uiPriority w:val="99"/>
    <w:rsid w:val="004D0A42"/>
    <w:pPr>
      <w:tabs>
        <w:tab w:val="center" w:pos="4320"/>
        <w:tab w:val="right" w:pos="8640"/>
      </w:tabs>
    </w:pPr>
  </w:style>
  <w:style w:type="paragraph" w:styleId="BodyText">
    <w:name w:val="Body Text"/>
    <w:basedOn w:val="Normal"/>
    <w:rsid w:val="004D0A42"/>
    <w:pPr>
      <w:jc w:val="both"/>
    </w:pPr>
  </w:style>
  <w:style w:type="paragraph" w:styleId="BodyTextIndent">
    <w:name w:val="Body Text Indent"/>
    <w:basedOn w:val="Normal"/>
    <w:rsid w:val="004D0A42"/>
    <w:pPr>
      <w:tabs>
        <w:tab w:val="left" w:pos="-720"/>
      </w:tabs>
      <w:suppressAutoHyphens/>
      <w:ind w:left="1080" w:hanging="360"/>
    </w:pPr>
    <w:rPr>
      <w:b/>
      <w:spacing w:val="-3"/>
    </w:rPr>
  </w:style>
  <w:style w:type="paragraph" w:styleId="BodyTextIndent2">
    <w:name w:val="Body Text Indent 2"/>
    <w:basedOn w:val="Normal"/>
    <w:rsid w:val="004D0A42"/>
    <w:pPr>
      <w:tabs>
        <w:tab w:val="left" w:pos="-720"/>
      </w:tabs>
      <w:suppressAutoHyphens/>
      <w:ind w:left="1980" w:hanging="540"/>
    </w:pPr>
    <w:rPr>
      <w:b/>
      <w:spacing w:val="-3"/>
    </w:rPr>
  </w:style>
  <w:style w:type="paragraph" w:styleId="BodyTextIndent3">
    <w:name w:val="Body Text Indent 3"/>
    <w:basedOn w:val="Normal"/>
    <w:rsid w:val="004D0A42"/>
    <w:pPr>
      <w:tabs>
        <w:tab w:val="left" w:pos="-720"/>
      </w:tabs>
      <w:suppressAutoHyphens/>
      <w:ind w:left="1890" w:hanging="450"/>
    </w:pPr>
    <w:rPr>
      <w:b/>
      <w:spacing w:val="-3"/>
    </w:rPr>
  </w:style>
  <w:style w:type="paragraph" w:styleId="BodyText2">
    <w:name w:val="Body Text 2"/>
    <w:basedOn w:val="Normal"/>
    <w:link w:val="BodyText2Char"/>
    <w:rsid w:val="004D0A42"/>
    <w:rPr>
      <w:b/>
    </w:rPr>
  </w:style>
  <w:style w:type="paragraph" w:styleId="BodyText3">
    <w:name w:val="Body Text 3"/>
    <w:basedOn w:val="Normal"/>
    <w:rsid w:val="004D0A42"/>
    <w:pPr>
      <w:pBdr>
        <w:top w:val="single" w:sz="6" w:space="1" w:color="auto"/>
        <w:left w:val="single" w:sz="6" w:space="4" w:color="auto"/>
        <w:bottom w:val="single" w:sz="6" w:space="1" w:color="auto"/>
        <w:right w:val="single" w:sz="6" w:space="4" w:color="auto"/>
      </w:pBdr>
      <w:shd w:val="pct5" w:color="auto" w:fill="auto"/>
      <w:tabs>
        <w:tab w:val="left" w:pos="360"/>
        <w:tab w:val="left" w:pos="630"/>
      </w:tabs>
    </w:pPr>
  </w:style>
  <w:style w:type="paragraph" w:styleId="BlockText">
    <w:name w:val="Block Text"/>
    <w:basedOn w:val="Normal"/>
    <w:rsid w:val="008E3506"/>
    <w:pPr>
      <w:pBdr>
        <w:top w:val="single" w:sz="6" w:space="1" w:color="auto"/>
      </w:pBdr>
      <w:ind w:left="720" w:right="720"/>
    </w:pPr>
  </w:style>
  <w:style w:type="paragraph" w:customStyle="1" w:styleId="Default">
    <w:name w:val="Default"/>
    <w:rsid w:val="005A0E6D"/>
    <w:pPr>
      <w:autoSpaceDE w:val="0"/>
      <w:autoSpaceDN w:val="0"/>
      <w:adjustRightInd w:val="0"/>
    </w:pPr>
    <w:rPr>
      <w:rFonts w:ascii="GADPEM+TimesNewRoman" w:hAnsi="GADPEM+TimesNewRoman" w:cs="GADPEM+TimesNewRoman"/>
      <w:color w:val="000000"/>
      <w:sz w:val="24"/>
      <w:szCs w:val="24"/>
    </w:rPr>
  </w:style>
  <w:style w:type="paragraph" w:styleId="ListParagraph">
    <w:name w:val="List Paragraph"/>
    <w:basedOn w:val="Normal"/>
    <w:uiPriority w:val="99"/>
    <w:qFormat/>
    <w:rsid w:val="004F22C1"/>
    <w:pPr>
      <w:ind w:left="720"/>
    </w:pPr>
    <w:rPr>
      <w:rFonts w:ascii="Calibri" w:hAnsi="Calibri"/>
      <w:sz w:val="22"/>
      <w:szCs w:val="22"/>
    </w:rPr>
  </w:style>
  <w:style w:type="paragraph" w:styleId="BalloonText">
    <w:name w:val="Balloon Text"/>
    <w:basedOn w:val="Normal"/>
    <w:link w:val="BalloonTextChar"/>
    <w:rsid w:val="00A40B57"/>
    <w:rPr>
      <w:rFonts w:ascii="Tahoma" w:hAnsi="Tahoma" w:cs="Tahoma"/>
      <w:sz w:val="16"/>
      <w:szCs w:val="16"/>
    </w:rPr>
  </w:style>
  <w:style w:type="character" w:customStyle="1" w:styleId="BalloonTextChar">
    <w:name w:val="Balloon Text Char"/>
    <w:link w:val="BalloonText"/>
    <w:rsid w:val="00A40B57"/>
    <w:rPr>
      <w:rFonts w:ascii="Tahoma" w:hAnsi="Tahoma" w:cs="Tahoma"/>
      <w:sz w:val="16"/>
      <w:szCs w:val="16"/>
    </w:rPr>
  </w:style>
  <w:style w:type="character" w:customStyle="1" w:styleId="BodyText2Char">
    <w:name w:val="Body Text 2 Char"/>
    <w:link w:val="BodyText2"/>
    <w:rsid w:val="00784000"/>
    <w:rPr>
      <w:b/>
      <w:sz w:val="24"/>
    </w:rPr>
  </w:style>
  <w:style w:type="character" w:customStyle="1" w:styleId="FooterChar">
    <w:name w:val="Footer Char"/>
    <w:link w:val="Footer"/>
    <w:uiPriority w:val="99"/>
    <w:rsid w:val="000F5D89"/>
    <w:rPr>
      <w:sz w:val="24"/>
    </w:rPr>
  </w:style>
  <w:style w:type="character" w:customStyle="1" w:styleId="Heading3Char">
    <w:name w:val="Heading 3 Char"/>
    <w:link w:val="Heading3"/>
    <w:rsid w:val="00143734"/>
    <w:rPr>
      <w:rFonts w:ascii="Arial" w:hAnsi="Arial"/>
      <w:b/>
      <w:caps/>
      <w:sz w:val="24"/>
    </w:rPr>
  </w:style>
  <w:style w:type="character" w:styleId="Hyperlink">
    <w:name w:val="Hyperlink"/>
    <w:uiPriority w:val="99"/>
    <w:rsid w:val="009500AE"/>
    <w:rPr>
      <w:color w:val="0000FF"/>
      <w:u w:val="single"/>
    </w:rPr>
  </w:style>
  <w:style w:type="character" w:styleId="CommentReference">
    <w:name w:val="annotation reference"/>
    <w:rsid w:val="00BD5CD6"/>
    <w:rPr>
      <w:sz w:val="16"/>
      <w:szCs w:val="16"/>
    </w:rPr>
  </w:style>
  <w:style w:type="paragraph" w:styleId="CommentText">
    <w:name w:val="annotation text"/>
    <w:basedOn w:val="Normal"/>
    <w:link w:val="CommentTextChar"/>
    <w:rsid w:val="00BD5CD6"/>
    <w:rPr>
      <w:sz w:val="20"/>
    </w:rPr>
  </w:style>
  <w:style w:type="character" w:customStyle="1" w:styleId="CommentTextChar">
    <w:name w:val="Comment Text Char"/>
    <w:basedOn w:val="DefaultParagraphFont"/>
    <w:link w:val="CommentText"/>
    <w:rsid w:val="00BD5CD6"/>
  </w:style>
  <w:style w:type="paragraph" w:styleId="CommentSubject">
    <w:name w:val="annotation subject"/>
    <w:basedOn w:val="CommentText"/>
    <w:next w:val="CommentText"/>
    <w:link w:val="CommentSubjectChar"/>
    <w:rsid w:val="00BD5CD6"/>
    <w:rPr>
      <w:b/>
      <w:bCs/>
    </w:rPr>
  </w:style>
  <w:style w:type="character" w:customStyle="1" w:styleId="CommentSubjectChar">
    <w:name w:val="Comment Subject Char"/>
    <w:link w:val="CommentSubject"/>
    <w:rsid w:val="00BD5CD6"/>
    <w:rPr>
      <w:b/>
      <w:bCs/>
    </w:rPr>
  </w:style>
  <w:style w:type="table" w:customStyle="1" w:styleId="TableGrid3">
    <w:name w:val="Table Grid3"/>
    <w:basedOn w:val="TableNormal"/>
    <w:uiPriority w:val="59"/>
    <w:rsid w:val="00FE15C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FE15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9058B0"/>
    <w:rPr>
      <w:sz w:val="24"/>
    </w:rPr>
  </w:style>
  <w:style w:type="table" w:customStyle="1" w:styleId="TableGrid4">
    <w:name w:val="Table Grid4"/>
    <w:basedOn w:val="TableNormal"/>
    <w:next w:val="TableGrid"/>
    <w:uiPriority w:val="39"/>
    <w:rsid w:val="00F93F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rsid w:val="0009400D"/>
    <w:pPr>
      <w:widowControl w:val="0"/>
      <w:suppressAutoHyphens/>
      <w:ind w:left="86" w:right="86"/>
    </w:pPr>
    <w:rPr>
      <w:rFonts w:ascii="Verdana" w:hAnsi="Verdana"/>
      <w:lang w:bidi="he-IL"/>
    </w:rPr>
  </w:style>
  <w:style w:type="character" w:customStyle="1" w:styleId="NoSpacingChar">
    <w:name w:val="No Spacing Char"/>
    <w:basedOn w:val="DefaultParagraphFont"/>
    <w:link w:val="NoSpacing"/>
    <w:uiPriority w:val="99"/>
    <w:locked/>
    <w:rsid w:val="0009400D"/>
    <w:rPr>
      <w:rFonts w:ascii="Verdana" w:hAnsi="Verdana"/>
      <w:lang w:bidi="he-IL"/>
    </w:rPr>
  </w:style>
  <w:style w:type="character" w:styleId="FollowedHyperlink">
    <w:name w:val="FollowedHyperlink"/>
    <w:basedOn w:val="DefaultParagraphFont"/>
    <w:rsid w:val="000F329A"/>
    <w:rPr>
      <w:color w:val="800080" w:themeColor="followedHyperlink"/>
      <w:u w:val="single"/>
    </w:rPr>
  </w:style>
  <w:style w:type="paragraph" w:styleId="FootnoteText">
    <w:name w:val="footnote text"/>
    <w:basedOn w:val="Normal"/>
    <w:link w:val="FootnoteTextChar"/>
    <w:uiPriority w:val="99"/>
    <w:rsid w:val="00C20A56"/>
    <w:rPr>
      <w:sz w:val="20"/>
    </w:rPr>
  </w:style>
  <w:style w:type="character" w:customStyle="1" w:styleId="FootnoteTextChar">
    <w:name w:val="Footnote Text Char"/>
    <w:basedOn w:val="DefaultParagraphFont"/>
    <w:link w:val="FootnoteText"/>
    <w:uiPriority w:val="99"/>
    <w:rsid w:val="00C20A56"/>
  </w:style>
  <w:style w:type="character" w:styleId="FootnoteReference">
    <w:name w:val="footnote reference"/>
    <w:basedOn w:val="DefaultParagraphFont"/>
    <w:uiPriority w:val="99"/>
    <w:rsid w:val="00C20A56"/>
    <w:rPr>
      <w:rFonts w:cs="Times New Roman"/>
      <w:vertAlign w:val="superscript"/>
    </w:rPr>
  </w:style>
  <w:style w:type="paragraph" w:customStyle="1" w:styleId="Addition">
    <w:name w:val="Addition"/>
    <w:basedOn w:val="Normal"/>
    <w:link w:val="AdditionChar"/>
    <w:qFormat/>
    <w:rsid w:val="00F0330B"/>
    <w:pPr>
      <w:widowControl w:val="0"/>
      <w:adjustRightInd w:val="0"/>
      <w:jc w:val="both"/>
      <w:textAlignment w:val="baseline"/>
    </w:pPr>
    <w:rPr>
      <w:b/>
      <w:i/>
      <w:color w:val="006600"/>
      <w:szCs w:val="24"/>
    </w:rPr>
  </w:style>
  <w:style w:type="character" w:customStyle="1" w:styleId="AdditionChar">
    <w:name w:val="Addition Char"/>
    <w:basedOn w:val="DefaultParagraphFont"/>
    <w:link w:val="Addition"/>
    <w:rsid w:val="00F0330B"/>
    <w:rPr>
      <w:b/>
      <w:i/>
      <w:color w:val="006600"/>
      <w:sz w:val="24"/>
      <w:szCs w:val="24"/>
    </w:rPr>
  </w:style>
  <w:style w:type="character" w:customStyle="1" w:styleId="apple-converted-space">
    <w:name w:val="apple-converted-space"/>
    <w:basedOn w:val="DefaultParagraphFont"/>
    <w:rsid w:val="009F3DAF"/>
  </w:style>
</w:styles>
</file>

<file path=word/webSettings.xml><?xml version="1.0" encoding="utf-8"?>
<w:webSettings xmlns:r="http://schemas.openxmlformats.org/officeDocument/2006/relationships" xmlns:w="http://schemas.openxmlformats.org/wordprocessingml/2006/main">
  <w:divs>
    <w:div w:id="22219389">
      <w:bodyDiv w:val="1"/>
      <w:marLeft w:val="0"/>
      <w:marRight w:val="0"/>
      <w:marTop w:val="0"/>
      <w:marBottom w:val="0"/>
      <w:divBdr>
        <w:top w:val="none" w:sz="0" w:space="0" w:color="auto"/>
        <w:left w:val="none" w:sz="0" w:space="0" w:color="auto"/>
        <w:bottom w:val="none" w:sz="0" w:space="0" w:color="auto"/>
        <w:right w:val="none" w:sz="0" w:space="0" w:color="auto"/>
      </w:divBdr>
    </w:div>
    <w:div w:id="313800981">
      <w:bodyDiv w:val="1"/>
      <w:marLeft w:val="0"/>
      <w:marRight w:val="0"/>
      <w:marTop w:val="0"/>
      <w:marBottom w:val="0"/>
      <w:divBdr>
        <w:top w:val="none" w:sz="0" w:space="0" w:color="auto"/>
        <w:left w:val="none" w:sz="0" w:space="0" w:color="auto"/>
        <w:bottom w:val="none" w:sz="0" w:space="0" w:color="auto"/>
        <w:right w:val="none" w:sz="0" w:space="0" w:color="auto"/>
      </w:divBdr>
    </w:div>
    <w:div w:id="336229386">
      <w:bodyDiv w:val="1"/>
      <w:marLeft w:val="0"/>
      <w:marRight w:val="0"/>
      <w:marTop w:val="0"/>
      <w:marBottom w:val="0"/>
      <w:divBdr>
        <w:top w:val="none" w:sz="0" w:space="0" w:color="auto"/>
        <w:left w:val="none" w:sz="0" w:space="0" w:color="auto"/>
        <w:bottom w:val="none" w:sz="0" w:space="0" w:color="auto"/>
        <w:right w:val="none" w:sz="0" w:space="0" w:color="auto"/>
      </w:divBdr>
    </w:div>
    <w:div w:id="461385766">
      <w:bodyDiv w:val="1"/>
      <w:marLeft w:val="0"/>
      <w:marRight w:val="0"/>
      <w:marTop w:val="0"/>
      <w:marBottom w:val="0"/>
      <w:divBdr>
        <w:top w:val="none" w:sz="0" w:space="0" w:color="auto"/>
        <w:left w:val="none" w:sz="0" w:space="0" w:color="auto"/>
        <w:bottom w:val="none" w:sz="0" w:space="0" w:color="auto"/>
        <w:right w:val="none" w:sz="0" w:space="0" w:color="auto"/>
      </w:divBdr>
    </w:div>
    <w:div w:id="724639613">
      <w:bodyDiv w:val="1"/>
      <w:marLeft w:val="0"/>
      <w:marRight w:val="0"/>
      <w:marTop w:val="0"/>
      <w:marBottom w:val="0"/>
      <w:divBdr>
        <w:top w:val="none" w:sz="0" w:space="0" w:color="auto"/>
        <w:left w:val="none" w:sz="0" w:space="0" w:color="auto"/>
        <w:bottom w:val="none" w:sz="0" w:space="0" w:color="auto"/>
        <w:right w:val="none" w:sz="0" w:space="0" w:color="auto"/>
      </w:divBdr>
    </w:div>
    <w:div w:id="759103520">
      <w:bodyDiv w:val="1"/>
      <w:marLeft w:val="0"/>
      <w:marRight w:val="0"/>
      <w:marTop w:val="0"/>
      <w:marBottom w:val="0"/>
      <w:divBdr>
        <w:top w:val="none" w:sz="0" w:space="0" w:color="auto"/>
        <w:left w:val="none" w:sz="0" w:space="0" w:color="auto"/>
        <w:bottom w:val="none" w:sz="0" w:space="0" w:color="auto"/>
        <w:right w:val="none" w:sz="0" w:space="0" w:color="auto"/>
      </w:divBdr>
    </w:div>
    <w:div w:id="891883838">
      <w:bodyDiv w:val="1"/>
      <w:marLeft w:val="0"/>
      <w:marRight w:val="0"/>
      <w:marTop w:val="0"/>
      <w:marBottom w:val="0"/>
      <w:divBdr>
        <w:top w:val="none" w:sz="0" w:space="0" w:color="auto"/>
        <w:left w:val="none" w:sz="0" w:space="0" w:color="auto"/>
        <w:bottom w:val="none" w:sz="0" w:space="0" w:color="auto"/>
        <w:right w:val="none" w:sz="0" w:space="0" w:color="auto"/>
      </w:divBdr>
    </w:div>
    <w:div w:id="1005203220">
      <w:bodyDiv w:val="1"/>
      <w:marLeft w:val="0"/>
      <w:marRight w:val="0"/>
      <w:marTop w:val="0"/>
      <w:marBottom w:val="0"/>
      <w:divBdr>
        <w:top w:val="none" w:sz="0" w:space="0" w:color="auto"/>
        <w:left w:val="none" w:sz="0" w:space="0" w:color="auto"/>
        <w:bottom w:val="none" w:sz="0" w:space="0" w:color="auto"/>
        <w:right w:val="none" w:sz="0" w:space="0" w:color="auto"/>
      </w:divBdr>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347825156">
      <w:bodyDiv w:val="1"/>
      <w:marLeft w:val="0"/>
      <w:marRight w:val="0"/>
      <w:marTop w:val="0"/>
      <w:marBottom w:val="0"/>
      <w:divBdr>
        <w:top w:val="none" w:sz="0" w:space="0" w:color="auto"/>
        <w:left w:val="none" w:sz="0" w:space="0" w:color="auto"/>
        <w:bottom w:val="none" w:sz="0" w:space="0" w:color="auto"/>
        <w:right w:val="none" w:sz="0" w:space="0" w:color="auto"/>
      </w:divBdr>
    </w:div>
    <w:div w:id="1431849517">
      <w:bodyDiv w:val="1"/>
      <w:marLeft w:val="0"/>
      <w:marRight w:val="0"/>
      <w:marTop w:val="0"/>
      <w:marBottom w:val="0"/>
      <w:divBdr>
        <w:top w:val="none" w:sz="0" w:space="0" w:color="auto"/>
        <w:left w:val="none" w:sz="0" w:space="0" w:color="auto"/>
        <w:bottom w:val="none" w:sz="0" w:space="0" w:color="auto"/>
        <w:right w:val="none" w:sz="0" w:space="0" w:color="auto"/>
      </w:divBdr>
    </w:div>
    <w:div w:id="154475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coos.or.us/" TargetMode="External"/><Relationship Id="rId13" Type="http://schemas.openxmlformats.org/officeDocument/2006/relationships/hyperlink" Target="http://www.co.coos.or.us/Departments/Planning/PlanningDepartmentApplications-2019.asp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28" Type="http://schemas.microsoft.com/office/2011/relationships/people" Target="people.xml"/><Relationship Id="rId10" Type="http://schemas.openxmlformats.org/officeDocument/2006/relationships/control" Target="activeX/activeX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www.co.coos.or.us/Departments/Planning/PlanningDepartmentApplications-2018.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JOMUPYQFILBN.GW_00001.png" TargetMode="External"/><Relationship Id="rId1" Type="http://schemas.openxmlformats.org/officeDocument/2006/relationships/image" Target="media/image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3D77-4E20-4A5F-A0F8-E66A42F4C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9</Pages>
  <Words>2457</Words>
  <Characters>13770</Characters>
  <Application>Microsoft Office Word</Application>
  <DocSecurity>0</DocSecurity>
  <Lines>292</Lines>
  <Paragraphs>129</Paragraphs>
  <ScaleCrop>false</ScaleCrop>
  <HeadingPairs>
    <vt:vector size="2" baseType="variant">
      <vt:variant>
        <vt:lpstr>Title</vt:lpstr>
      </vt:variant>
      <vt:variant>
        <vt:i4>1</vt:i4>
      </vt:variant>
    </vt:vector>
  </HeadingPairs>
  <TitlesOfParts>
    <vt:vector size="1" baseType="lpstr">
      <vt:lpstr>NOTICE OF PENDING LAND USE DECISION</vt:lpstr>
    </vt:vector>
  </TitlesOfParts>
  <Company>Lane County</Company>
  <LinksUpToDate>false</LinksUpToDate>
  <CharactersWithSpaces>16098</CharactersWithSpaces>
  <SharedDoc>false</SharedDoc>
  <HLinks>
    <vt:vector size="6" baseType="variant">
      <vt:variant>
        <vt:i4>3735584</vt:i4>
      </vt:variant>
      <vt:variant>
        <vt:i4>0</vt:i4>
      </vt:variant>
      <vt:variant>
        <vt:i4>0</vt:i4>
      </vt:variant>
      <vt:variant>
        <vt:i4>5</vt:i4>
      </vt:variant>
      <vt:variant>
        <vt:lpwstr>http://www.lanecounty.org/Departments/PW/Pages/rowpermits.aspx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PENDING LAND USE DECISION</dc:title>
  <dc:creator>Authorized Gateway Customer</dc:creator>
  <cp:lastModifiedBy>jill</cp:lastModifiedBy>
  <cp:revision>4</cp:revision>
  <cp:lastPrinted>2019-02-05T01:15:00Z</cp:lastPrinted>
  <dcterms:created xsi:type="dcterms:W3CDTF">2019-04-12T21:16:00Z</dcterms:created>
  <dcterms:modified xsi:type="dcterms:W3CDTF">2019-12-17T19:55:00Z</dcterms:modified>
</cp:coreProperties>
</file>